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68B6E5" w14:textId="6CA994B5" w:rsidR="00714A04" w:rsidRDefault="000A4D76" w:rsidP="00BC4947">
      <w:pPr>
        <w:ind w:left="426"/>
        <w:rPr>
          <w:b/>
          <w:bCs/>
          <w:sz w:val="24"/>
          <w:szCs w:val="24"/>
        </w:rPr>
      </w:pPr>
      <w:r w:rsidRPr="000A4D76">
        <w:rPr>
          <w:b/>
          <w:bCs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40BAC9BB" wp14:editId="538B23E0">
            <wp:simplePos x="0" y="0"/>
            <wp:positionH relativeFrom="column">
              <wp:posOffset>272080</wp:posOffset>
            </wp:positionH>
            <wp:positionV relativeFrom="paragraph">
              <wp:posOffset>241668</wp:posOffset>
            </wp:positionV>
            <wp:extent cx="2826813" cy="634365"/>
            <wp:effectExtent l="0" t="0" r="0" b="0"/>
            <wp:wrapNone/>
            <wp:docPr id="48987643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9876436" name="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6813" cy="6343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B9CBF7" w14:textId="77777777" w:rsidR="00714A04" w:rsidRDefault="00714A04" w:rsidP="00BC4947">
      <w:pPr>
        <w:ind w:left="426"/>
        <w:jc w:val="both"/>
        <w:rPr>
          <w:b/>
          <w:bCs/>
          <w:sz w:val="24"/>
          <w:szCs w:val="24"/>
        </w:rPr>
      </w:pPr>
    </w:p>
    <w:p w14:paraId="260C1E4F" w14:textId="77777777" w:rsidR="00714A04" w:rsidRDefault="00714A04" w:rsidP="00BC4947">
      <w:pPr>
        <w:ind w:left="426"/>
        <w:jc w:val="both"/>
        <w:rPr>
          <w:b/>
          <w:bCs/>
          <w:sz w:val="28"/>
          <w:szCs w:val="28"/>
        </w:rPr>
      </w:pPr>
    </w:p>
    <w:p w14:paraId="401DEA4D" w14:textId="77777777" w:rsidR="0040753E" w:rsidRDefault="0040753E" w:rsidP="00BC4947">
      <w:pPr>
        <w:ind w:left="426"/>
        <w:jc w:val="both"/>
        <w:rPr>
          <w:b/>
          <w:bCs/>
          <w:sz w:val="28"/>
          <w:szCs w:val="28"/>
        </w:rPr>
      </w:pPr>
    </w:p>
    <w:p w14:paraId="1E10F663" w14:textId="5E9CCAD3" w:rsidR="000A4D76" w:rsidRDefault="0040753E" w:rsidP="00BC4947">
      <w:pPr>
        <w:ind w:left="426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Ficha do Projeto: Planalto Beirão + Circular</w:t>
      </w:r>
    </w:p>
    <w:p w14:paraId="2EF8B9A4" w14:textId="77777777" w:rsidR="00714A04" w:rsidRPr="00714A04" w:rsidRDefault="00714A04" w:rsidP="00BC4947">
      <w:pPr>
        <w:ind w:left="426"/>
        <w:jc w:val="both"/>
        <w:rPr>
          <w:b/>
          <w:bCs/>
          <w:sz w:val="28"/>
          <w:szCs w:val="28"/>
        </w:rPr>
      </w:pPr>
    </w:p>
    <w:p w14:paraId="0C5A5C1C" w14:textId="24988AFB" w:rsidR="00714A04" w:rsidRPr="00714A04" w:rsidRDefault="00714A04" w:rsidP="00BC4947">
      <w:pPr>
        <w:spacing w:after="0"/>
        <w:ind w:left="426"/>
        <w:jc w:val="both"/>
        <w:rPr>
          <w:b/>
          <w:bCs/>
        </w:rPr>
      </w:pPr>
      <w:r w:rsidRPr="00714A04">
        <w:rPr>
          <w:b/>
          <w:bCs/>
        </w:rPr>
        <w:t>Aviso Convite n.º 01/C12-i02/2025</w:t>
      </w:r>
      <w:r w:rsidR="0040753E">
        <w:rPr>
          <w:b/>
          <w:bCs/>
        </w:rPr>
        <w:t xml:space="preserve"> - </w:t>
      </w:r>
      <w:r w:rsidR="0040753E" w:rsidRPr="0040753E">
        <w:rPr>
          <w:b/>
          <w:bCs/>
        </w:rPr>
        <w:t>Aumento da Capacidade de Reciclagem e Valorização de Resíduos</w:t>
      </w:r>
    </w:p>
    <w:p w14:paraId="004D3D29" w14:textId="053EA773" w:rsidR="00714A04" w:rsidRPr="00714A04" w:rsidRDefault="00714A04" w:rsidP="00BC4947">
      <w:pPr>
        <w:spacing w:after="0"/>
        <w:ind w:left="426"/>
        <w:jc w:val="both"/>
        <w:rPr>
          <w:b/>
          <w:bCs/>
        </w:rPr>
      </w:pPr>
      <w:r w:rsidRPr="00714A04">
        <w:rPr>
          <w:b/>
          <w:bCs/>
        </w:rPr>
        <w:t>Componente C12 – Bioeconomia Sustentável</w:t>
      </w:r>
    </w:p>
    <w:p w14:paraId="775A447F" w14:textId="2E300D19" w:rsidR="00714A04" w:rsidRPr="00714A04" w:rsidRDefault="00714A04" w:rsidP="00BC4947">
      <w:pPr>
        <w:spacing w:after="0"/>
        <w:ind w:left="426"/>
        <w:jc w:val="both"/>
        <w:rPr>
          <w:b/>
          <w:bCs/>
        </w:rPr>
      </w:pPr>
      <w:r w:rsidRPr="00714A04">
        <w:rPr>
          <w:b/>
          <w:bCs/>
        </w:rPr>
        <w:t>Investimento TC-C12-i02 – Reciclagem e Valorização de Resíduos</w:t>
      </w:r>
    </w:p>
    <w:p w14:paraId="33D83321" w14:textId="77777777" w:rsidR="00714A04" w:rsidRPr="00714A04" w:rsidRDefault="00714A04" w:rsidP="00BC4947">
      <w:pPr>
        <w:ind w:left="426"/>
        <w:jc w:val="both"/>
        <w:rPr>
          <w:b/>
          <w:bCs/>
        </w:rPr>
      </w:pPr>
    </w:p>
    <w:p w14:paraId="20156367" w14:textId="77777777" w:rsidR="00BC4947" w:rsidRDefault="00BC4947" w:rsidP="00BC4947">
      <w:pPr>
        <w:ind w:left="426"/>
        <w:jc w:val="both"/>
        <w:rPr>
          <w:b/>
          <w:bCs/>
        </w:rPr>
      </w:pPr>
      <w:r>
        <w:rPr>
          <w:b/>
          <w:bCs/>
        </w:rPr>
        <w:t>Enquadramento:</w:t>
      </w:r>
    </w:p>
    <w:p w14:paraId="301A1D62" w14:textId="77777777" w:rsidR="00BC4947" w:rsidRPr="00714A04" w:rsidRDefault="00BC4947" w:rsidP="00BC4947">
      <w:pPr>
        <w:ind w:left="426"/>
        <w:jc w:val="both"/>
      </w:pPr>
      <w:r w:rsidRPr="00714A04">
        <w:t>O projeto visa reforçar a capacidade de reciclagem e valorização de resíduos, através da aquisição de novos equipamentos e da melhoria das infraestruturas existentes, contribuindo para uma gestão mais eficiente dos resíduos e para o cumprimento dos objetivos nacionais e europeus em matéria de economia circular.</w:t>
      </w:r>
    </w:p>
    <w:p w14:paraId="74E6088C" w14:textId="77777777" w:rsidR="00BC4947" w:rsidRDefault="00BC4947" w:rsidP="00BC4947">
      <w:pPr>
        <w:ind w:left="426"/>
        <w:jc w:val="both"/>
      </w:pPr>
      <w:r w:rsidRPr="00714A04">
        <w:t>A operação é apoiada pelo Plano de Recuperação e Resiliência (PRR),</w:t>
      </w:r>
      <w:r>
        <w:t xml:space="preserve"> através do Fundo Ambiental, </w:t>
      </w:r>
      <w:r w:rsidRPr="00714A04">
        <w:t xml:space="preserve"> no âmbito da Componente C12 – Bioeconomia Sustentável, com financiamento da União Europeia – NextGenerationEU.</w:t>
      </w:r>
    </w:p>
    <w:p w14:paraId="00C479D4" w14:textId="348FA441" w:rsidR="00BC4947" w:rsidRDefault="00BC4947" w:rsidP="00BC4947">
      <w:pPr>
        <w:ind w:left="426"/>
        <w:jc w:val="both"/>
        <w:rPr>
          <w:b/>
          <w:bCs/>
        </w:rPr>
      </w:pPr>
      <w:r>
        <w:rPr>
          <w:b/>
          <w:bCs/>
        </w:rPr>
        <w:t xml:space="preserve">Principais </w:t>
      </w:r>
      <w:r w:rsidRPr="00BC4947">
        <w:rPr>
          <w:b/>
          <w:bCs/>
        </w:rPr>
        <w:t>Objetivo</w:t>
      </w:r>
      <w:r>
        <w:rPr>
          <w:b/>
          <w:bCs/>
        </w:rPr>
        <w:t>s</w:t>
      </w:r>
      <w:r w:rsidRPr="00BC4947">
        <w:rPr>
          <w:b/>
          <w:bCs/>
        </w:rPr>
        <w:t>:</w:t>
      </w:r>
    </w:p>
    <w:p w14:paraId="5EEC40A5" w14:textId="77777777" w:rsidR="00BC4947" w:rsidRPr="00BC4947" w:rsidRDefault="00BC4947" w:rsidP="00BC4947">
      <w:pPr>
        <w:pStyle w:val="PargrafodaLista"/>
        <w:numPr>
          <w:ilvl w:val="0"/>
          <w:numId w:val="2"/>
        </w:numPr>
        <w:ind w:left="426" w:firstLine="0"/>
        <w:jc w:val="both"/>
      </w:pPr>
      <w:r w:rsidRPr="00BC4947">
        <w:t>Prevenção da quantidade de resíduos produzidos;</w:t>
      </w:r>
    </w:p>
    <w:p w14:paraId="2878ED42" w14:textId="77777777" w:rsidR="00BC4947" w:rsidRPr="00BC4947" w:rsidRDefault="00BC4947" w:rsidP="00BC4947">
      <w:pPr>
        <w:pStyle w:val="PargrafodaLista"/>
        <w:numPr>
          <w:ilvl w:val="0"/>
          <w:numId w:val="2"/>
        </w:numPr>
        <w:ind w:left="426" w:firstLine="0"/>
        <w:jc w:val="both"/>
      </w:pPr>
      <w:r w:rsidRPr="00BC4947">
        <w:t>Aumento da preparação para reutilização e reciclagem;</w:t>
      </w:r>
    </w:p>
    <w:p w14:paraId="7815D426" w14:textId="4232C55C" w:rsidR="00BC4947" w:rsidRPr="00BC4947" w:rsidRDefault="00BC4947" w:rsidP="00BC4947">
      <w:pPr>
        <w:pStyle w:val="PargrafodaLista"/>
        <w:numPr>
          <w:ilvl w:val="0"/>
          <w:numId w:val="2"/>
        </w:numPr>
        <w:ind w:left="426" w:firstLine="0"/>
        <w:jc w:val="both"/>
      </w:pPr>
      <w:r w:rsidRPr="00BC4947">
        <w:t>Redução da deposição de resíduos em aterro.</w:t>
      </w:r>
    </w:p>
    <w:p w14:paraId="562C254F" w14:textId="059D13C7" w:rsidR="00BC4947" w:rsidRPr="00BC4947" w:rsidRDefault="00BC4947" w:rsidP="00BC4947">
      <w:pPr>
        <w:ind w:left="426"/>
        <w:jc w:val="both"/>
        <w:rPr>
          <w:b/>
          <w:bCs/>
        </w:rPr>
      </w:pPr>
      <w:r w:rsidRPr="00BC4947">
        <w:rPr>
          <w:b/>
          <w:bCs/>
        </w:rPr>
        <w:t>Investimento</w:t>
      </w:r>
      <w:r>
        <w:rPr>
          <w:b/>
          <w:bCs/>
        </w:rPr>
        <w:t>s</w:t>
      </w:r>
      <w:r w:rsidRPr="00BC4947">
        <w:rPr>
          <w:b/>
          <w:bCs/>
        </w:rPr>
        <w:t>:</w:t>
      </w:r>
    </w:p>
    <w:p w14:paraId="0FE5422C" w14:textId="319ABCDE" w:rsidR="00BC4947" w:rsidRDefault="00BC4947" w:rsidP="00BC4947">
      <w:pPr>
        <w:pStyle w:val="PargrafodaLista"/>
        <w:numPr>
          <w:ilvl w:val="0"/>
          <w:numId w:val="1"/>
        </w:numPr>
        <w:ind w:left="426" w:firstLine="0"/>
        <w:jc w:val="both"/>
      </w:pPr>
      <w:r w:rsidRPr="00BC4947">
        <w:t>Aquisição de contentores metálicos para rede de ecocentros</w:t>
      </w:r>
    </w:p>
    <w:p w14:paraId="0F03FE14" w14:textId="77777777" w:rsidR="00BC4947" w:rsidRPr="00BC4947" w:rsidRDefault="00BC4947" w:rsidP="00BC4947">
      <w:pPr>
        <w:pStyle w:val="PargrafodaLista"/>
        <w:numPr>
          <w:ilvl w:val="0"/>
          <w:numId w:val="1"/>
        </w:numPr>
        <w:ind w:left="426" w:firstLine="0"/>
        <w:jc w:val="both"/>
      </w:pPr>
      <w:r w:rsidRPr="00BC4947">
        <w:t>Aquisição de reviradora de resíduos orgânicos para parque de</w:t>
      </w:r>
    </w:p>
    <w:p w14:paraId="56C30604" w14:textId="3CD35849" w:rsidR="00BC4947" w:rsidRDefault="00BC4947" w:rsidP="00BC4947">
      <w:pPr>
        <w:pStyle w:val="PargrafodaLista"/>
        <w:numPr>
          <w:ilvl w:val="0"/>
          <w:numId w:val="1"/>
        </w:numPr>
        <w:ind w:left="426" w:firstLine="0"/>
        <w:jc w:val="both"/>
      </w:pPr>
      <w:r w:rsidRPr="00BC4947">
        <w:t>Requalificação do sistema de digestão anaeróbia da CITRU de Tondela</w:t>
      </w:r>
    </w:p>
    <w:p w14:paraId="086CE9EA" w14:textId="77777777" w:rsidR="00BC4947" w:rsidRDefault="00BC4947" w:rsidP="00BC4947">
      <w:pPr>
        <w:pStyle w:val="PargrafodaLista"/>
        <w:ind w:left="426"/>
        <w:jc w:val="both"/>
      </w:pPr>
    </w:p>
    <w:p w14:paraId="6D348DE3" w14:textId="305D1B41" w:rsidR="00BC4947" w:rsidRDefault="00BC4947" w:rsidP="00BC4947">
      <w:pPr>
        <w:ind w:left="426"/>
        <w:jc w:val="both"/>
      </w:pPr>
      <w:r w:rsidRPr="00BC4947">
        <w:rPr>
          <w:b/>
          <w:bCs/>
        </w:rPr>
        <w:t>Investimento Total:</w:t>
      </w:r>
      <w:r w:rsidRPr="00BC4947">
        <w:t xml:space="preserve"> 2.522.374,02</w:t>
      </w:r>
      <w:r>
        <w:t>€</w:t>
      </w:r>
    </w:p>
    <w:p w14:paraId="64E323CE" w14:textId="277E650C" w:rsidR="00BC4947" w:rsidRDefault="00BC4947" w:rsidP="00BC4947">
      <w:pPr>
        <w:ind w:left="426"/>
        <w:jc w:val="both"/>
      </w:pPr>
      <w:r w:rsidRPr="00BC4947">
        <w:rPr>
          <w:b/>
          <w:bCs/>
        </w:rPr>
        <w:t xml:space="preserve">Valor do Incentivo: </w:t>
      </w:r>
      <w:r w:rsidRPr="00BC4947">
        <w:t>2.522.374,02</w:t>
      </w:r>
      <w:r>
        <w:t>€</w:t>
      </w:r>
    </w:p>
    <w:p w14:paraId="374937FE" w14:textId="77777777" w:rsidR="00B8169D" w:rsidRDefault="00B8169D" w:rsidP="00BC4947">
      <w:pPr>
        <w:ind w:left="426"/>
        <w:jc w:val="both"/>
        <w:rPr>
          <w:b/>
          <w:bCs/>
        </w:rPr>
      </w:pPr>
    </w:p>
    <w:p w14:paraId="08527302" w14:textId="77777777" w:rsidR="00B8169D" w:rsidRPr="00BC4947" w:rsidRDefault="00B8169D" w:rsidP="00BC4947">
      <w:pPr>
        <w:ind w:left="426"/>
        <w:jc w:val="both"/>
        <w:rPr>
          <w:b/>
          <w:bCs/>
        </w:rPr>
      </w:pPr>
    </w:p>
    <w:p w14:paraId="774C870F" w14:textId="4AC42550" w:rsidR="00714A04" w:rsidRDefault="00B8169D" w:rsidP="00B8169D">
      <w:pPr>
        <w:ind w:left="426"/>
        <w:rPr>
          <w:b/>
          <w:bCs/>
          <w:sz w:val="24"/>
          <w:szCs w:val="24"/>
        </w:rPr>
      </w:pPr>
      <w:r w:rsidRPr="00B8169D">
        <w:rPr>
          <w:b/>
          <w:bCs/>
          <w:sz w:val="24"/>
          <w:szCs w:val="24"/>
        </w:rPr>
        <w:t>#Contruir</w:t>
      </w:r>
      <w:r w:rsidR="0094665C">
        <w:rPr>
          <w:b/>
          <w:bCs/>
          <w:sz w:val="24"/>
          <w:szCs w:val="24"/>
        </w:rPr>
        <w:t>O</w:t>
      </w:r>
      <w:r w:rsidRPr="00B8169D">
        <w:rPr>
          <w:b/>
          <w:bCs/>
          <w:sz w:val="24"/>
          <w:szCs w:val="24"/>
        </w:rPr>
        <w:t>Futur</w:t>
      </w:r>
      <w:r w:rsidR="00BC4947" w:rsidRPr="00BC4947">
        <w:rPr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73BD8E58" wp14:editId="61D84CB2">
            <wp:simplePos x="0" y="0"/>
            <wp:positionH relativeFrom="column">
              <wp:posOffset>271780</wp:posOffset>
            </wp:positionH>
            <wp:positionV relativeFrom="paragraph">
              <wp:posOffset>855523</wp:posOffset>
            </wp:positionV>
            <wp:extent cx="5849620" cy="580390"/>
            <wp:effectExtent l="0" t="0" r="0" b="0"/>
            <wp:wrapNone/>
            <wp:docPr id="2" name="Picture 11">
              <a:extLst xmlns:a="http://schemas.openxmlformats.org/drawingml/2006/main">
                <a:ext uri="{FF2B5EF4-FFF2-40B4-BE49-F238E27FC236}">
                  <a16:creationId xmlns:a16="http://schemas.microsoft.com/office/drawing/2014/main" id="{79914690-DA5E-7BA4-C18D-08C9A5492BE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1">
                      <a:extLst>
                        <a:ext uri="{FF2B5EF4-FFF2-40B4-BE49-F238E27FC236}">
                          <a16:creationId xmlns:a16="http://schemas.microsoft.com/office/drawing/2014/main" id="{79914690-DA5E-7BA4-C18D-08C9A5492BE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5849620" cy="580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sz w:val="24"/>
          <w:szCs w:val="24"/>
        </w:rPr>
        <w:t>o</w:t>
      </w:r>
    </w:p>
    <w:p w14:paraId="1680D4F4" w14:textId="09FB6FF1" w:rsidR="00B8169D" w:rsidRDefault="00B8169D" w:rsidP="00B8169D">
      <w:pPr>
        <w:ind w:left="426"/>
        <w:rPr>
          <w:b/>
          <w:bCs/>
          <w:sz w:val="24"/>
          <w:szCs w:val="24"/>
        </w:rPr>
      </w:pPr>
      <w:hyperlink r:id="rId7" w:history="1">
        <w:r w:rsidRPr="0011528E">
          <w:rPr>
            <w:rStyle w:val="Hiperligao"/>
            <w:b/>
            <w:bCs/>
            <w:sz w:val="24"/>
            <w:szCs w:val="24"/>
          </w:rPr>
          <w:t>www.recuperarportugal.gov.pt</w:t>
        </w:r>
      </w:hyperlink>
    </w:p>
    <w:p w14:paraId="2D0B1EEC" w14:textId="77777777" w:rsidR="00B8169D" w:rsidRDefault="00B8169D" w:rsidP="00B8169D">
      <w:pPr>
        <w:ind w:left="426"/>
        <w:rPr>
          <w:b/>
          <w:bCs/>
          <w:sz w:val="24"/>
          <w:szCs w:val="24"/>
        </w:rPr>
      </w:pPr>
    </w:p>
    <w:sectPr w:rsidR="00B8169D" w:rsidSect="00714A04">
      <w:pgSz w:w="11906" w:h="16838"/>
      <w:pgMar w:top="1417" w:right="1701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428B9"/>
    <w:multiLevelType w:val="hybridMultilevel"/>
    <w:tmpl w:val="F976A894"/>
    <w:lvl w:ilvl="0" w:tplc="08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77913C89"/>
    <w:multiLevelType w:val="hybridMultilevel"/>
    <w:tmpl w:val="3D6E21B4"/>
    <w:lvl w:ilvl="0" w:tplc="08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225406237">
    <w:abstractNumId w:val="0"/>
  </w:num>
  <w:num w:numId="2" w16cid:durableId="6859125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6FD"/>
    <w:rsid w:val="000729C1"/>
    <w:rsid w:val="000A4D76"/>
    <w:rsid w:val="000A56FD"/>
    <w:rsid w:val="0040753E"/>
    <w:rsid w:val="00586F6C"/>
    <w:rsid w:val="0062327B"/>
    <w:rsid w:val="006445E1"/>
    <w:rsid w:val="00714A04"/>
    <w:rsid w:val="007A72DB"/>
    <w:rsid w:val="00890DB3"/>
    <w:rsid w:val="0094665C"/>
    <w:rsid w:val="009A7ED7"/>
    <w:rsid w:val="00B2116D"/>
    <w:rsid w:val="00B8169D"/>
    <w:rsid w:val="00BC4947"/>
    <w:rsid w:val="00BD050B"/>
    <w:rsid w:val="00E2584F"/>
    <w:rsid w:val="00F55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1CB5B"/>
  <w15:chartTrackingRefBased/>
  <w15:docId w15:val="{051BFD44-39FB-4C05-81AF-6AC92309B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0A56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0A56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0A56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0A56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0A56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0A56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0A56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0A56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0A56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0A56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0A56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0A56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0A56F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0A56FD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0A56F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0A56FD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0A56F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0A56F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0A56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0A56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0A56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0A56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0A56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0A56F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A56FD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0A56FD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0A56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0A56FD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0A56FD"/>
    <w:rPr>
      <w:b/>
      <w:bCs/>
      <w:smallCaps/>
      <w:color w:val="0F4761" w:themeColor="accent1" w:themeShade="BF"/>
      <w:spacing w:val="5"/>
    </w:rPr>
  </w:style>
  <w:style w:type="character" w:styleId="Hiperligao">
    <w:name w:val="Hyperlink"/>
    <w:basedOn w:val="Tipodeletrapredefinidodopargrafo"/>
    <w:uiPriority w:val="99"/>
    <w:unhideWhenUsed/>
    <w:rsid w:val="00B8169D"/>
    <w:rPr>
      <w:color w:val="467886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B816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recuperarportugal.gov.p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</Pages>
  <Words>178</Words>
  <Characters>1153</Characters>
  <Application>Microsoft Office Word</Application>
  <DocSecurity>0</DocSecurity>
  <Lines>36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Mendes</dc:creator>
  <cp:keywords/>
  <dc:description/>
  <cp:lastModifiedBy>Claudia Mendes</cp:lastModifiedBy>
  <cp:revision>4</cp:revision>
  <dcterms:created xsi:type="dcterms:W3CDTF">2026-08-13T09:41:00Z</dcterms:created>
  <dcterms:modified xsi:type="dcterms:W3CDTF">2026-08-13T15:52:00Z</dcterms:modified>
</cp:coreProperties>
</file>