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948" w:rsidRPr="00201D3C" w:rsidRDefault="00687948" w:rsidP="00687948">
      <w:pPr>
        <w:pStyle w:val="Ttulo1"/>
        <w:spacing w:before="1"/>
        <w:ind w:left="5" w:right="1"/>
        <w:rPr>
          <w:sz w:val="20"/>
          <w:szCs w:val="20"/>
        </w:rPr>
      </w:pPr>
      <w:bookmarkStart w:id="0" w:name="_GoBack"/>
      <w:bookmarkEnd w:id="0"/>
      <w:r w:rsidRPr="00201D3C">
        <w:rPr>
          <w:w w:val="90"/>
          <w:sz w:val="20"/>
          <w:szCs w:val="20"/>
        </w:rPr>
        <w:t>MUNICÍPIO</w:t>
      </w:r>
      <w:r w:rsidRPr="00201D3C">
        <w:rPr>
          <w:spacing w:val="-8"/>
          <w:w w:val="90"/>
          <w:sz w:val="20"/>
          <w:szCs w:val="20"/>
        </w:rPr>
        <w:t xml:space="preserve"> </w:t>
      </w:r>
      <w:r w:rsidRPr="00201D3C">
        <w:rPr>
          <w:w w:val="90"/>
          <w:sz w:val="20"/>
          <w:szCs w:val="20"/>
        </w:rPr>
        <w:t>DE</w:t>
      </w:r>
      <w:r w:rsidRPr="00201D3C">
        <w:rPr>
          <w:spacing w:val="-7"/>
          <w:w w:val="90"/>
          <w:sz w:val="20"/>
          <w:szCs w:val="20"/>
        </w:rPr>
        <w:t xml:space="preserve"> </w:t>
      </w:r>
      <w:r w:rsidRPr="00201D3C">
        <w:rPr>
          <w:w w:val="90"/>
          <w:sz w:val="20"/>
          <w:szCs w:val="20"/>
        </w:rPr>
        <w:t>VILA</w:t>
      </w:r>
      <w:r w:rsidRPr="00201D3C">
        <w:rPr>
          <w:spacing w:val="-7"/>
          <w:w w:val="90"/>
          <w:sz w:val="20"/>
          <w:szCs w:val="20"/>
        </w:rPr>
        <w:t xml:space="preserve"> </w:t>
      </w:r>
      <w:r w:rsidRPr="00201D3C">
        <w:rPr>
          <w:w w:val="90"/>
          <w:sz w:val="20"/>
          <w:szCs w:val="20"/>
        </w:rPr>
        <w:t>NOVA</w:t>
      </w:r>
      <w:r w:rsidRPr="00201D3C">
        <w:rPr>
          <w:spacing w:val="-7"/>
          <w:w w:val="90"/>
          <w:sz w:val="20"/>
          <w:szCs w:val="20"/>
        </w:rPr>
        <w:t xml:space="preserve"> </w:t>
      </w:r>
      <w:r w:rsidRPr="00201D3C">
        <w:rPr>
          <w:w w:val="90"/>
          <w:sz w:val="20"/>
          <w:szCs w:val="20"/>
        </w:rPr>
        <w:t>DE</w:t>
      </w:r>
      <w:r w:rsidRPr="00201D3C">
        <w:rPr>
          <w:spacing w:val="-5"/>
          <w:w w:val="90"/>
          <w:sz w:val="20"/>
          <w:szCs w:val="20"/>
        </w:rPr>
        <w:t xml:space="preserve"> </w:t>
      </w:r>
      <w:r w:rsidRPr="00201D3C">
        <w:rPr>
          <w:spacing w:val="-2"/>
          <w:w w:val="90"/>
          <w:sz w:val="20"/>
          <w:szCs w:val="20"/>
        </w:rPr>
        <w:t>PAIVA</w:t>
      </w:r>
    </w:p>
    <w:p w:rsidR="00687948" w:rsidRPr="00201D3C" w:rsidRDefault="00687948" w:rsidP="00687948">
      <w:pPr>
        <w:spacing w:before="173"/>
        <w:ind w:left="4" w:right="4"/>
        <w:jc w:val="center"/>
        <w:rPr>
          <w:rFonts w:ascii="Arial" w:hAnsi="Arial"/>
          <w:b/>
          <w:sz w:val="20"/>
          <w:szCs w:val="20"/>
        </w:rPr>
      </w:pPr>
      <w:r w:rsidRPr="00201D3C">
        <w:rPr>
          <w:rFonts w:ascii="Arial" w:hAnsi="Arial"/>
          <w:b/>
          <w:spacing w:val="-4"/>
          <w:sz w:val="20"/>
          <w:szCs w:val="20"/>
        </w:rPr>
        <w:t>Declaração</w:t>
      </w:r>
      <w:r w:rsidRPr="00201D3C">
        <w:rPr>
          <w:rFonts w:ascii="Arial" w:hAnsi="Arial"/>
          <w:b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b/>
          <w:spacing w:val="-4"/>
          <w:sz w:val="20"/>
          <w:szCs w:val="20"/>
        </w:rPr>
        <w:t>de</w:t>
      </w:r>
      <w:r w:rsidRPr="00201D3C">
        <w:rPr>
          <w:rFonts w:ascii="Arial" w:hAnsi="Arial"/>
          <w:b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b/>
          <w:spacing w:val="-4"/>
          <w:sz w:val="20"/>
          <w:szCs w:val="20"/>
        </w:rPr>
        <w:t>retificação</w:t>
      </w:r>
      <w:r w:rsidRPr="00201D3C">
        <w:rPr>
          <w:rFonts w:ascii="Arial" w:hAnsi="Arial"/>
          <w:b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b/>
          <w:spacing w:val="-4"/>
          <w:sz w:val="20"/>
          <w:szCs w:val="20"/>
        </w:rPr>
        <w:t>n.º</w:t>
      </w:r>
      <w:r w:rsidRPr="00201D3C">
        <w:rPr>
          <w:rFonts w:ascii="Arial" w:hAnsi="Arial"/>
          <w:b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b/>
          <w:spacing w:val="-4"/>
          <w:sz w:val="20"/>
          <w:szCs w:val="20"/>
        </w:rPr>
        <w:t>706/2014</w:t>
      </w:r>
    </w:p>
    <w:p w:rsidR="00687948" w:rsidRPr="00201D3C" w:rsidRDefault="00687948" w:rsidP="00687948">
      <w:pPr>
        <w:pStyle w:val="Corpodetexto"/>
        <w:spacing w:before="84" w:line="218" w:lineRule="auto"/>
        <w:ind w:right="103" w:firstLine="170"/>
        <w:jc w:val="both"/>
        <w:rPr>
          <w:sz w:val="20"/>
          <w:szCs w:val="20"/>
        </w:rPr>
      </w:pPr>
      <w:r w:rsidRPr="00201D3C">
        <w:rPr>
          <w:sz w:val="20"/>
          <w:szCs w:val="20"/>
        </w:rPr>
        <w:t>Dr.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José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Morgado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Ribeiro,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presidente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da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Câmara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Municipal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8"/>
          <w:sz w:val="20"/>
          <w:szCs w:val="20"/>
        </w:rPr>
        <w:t xml:space="preserve"> </w:t>
      </w:r>
      <w:r w:rsidRPr="00201D3C">
        <w:rPr>
          <w:sz w:val="20"/>
          <w:szCs w:val="20"/>
        </w:rPr>
        <w:t>Vila Nova de Paiva:</w:t>
      </w:r>
    </w:p>
    <w:p w:rsidR="00687948" w:rsidRPr="00201D3C" w:rsidRDefault="00687948" w:rsidP="00687948">
      <w:pPr>
        <w:spacing w:before="1" w:line="218" w:lineRule="auto"/>
        <w:ind w:left="105" w:right="103" w:firstLine="170"/>
        <w:jc w:val="both"/>
        <w:rPr>
          <w:i/>
          <w:sz w:val="20"/>
          <w:szCs w:val="20"/>
        </w:rPr>
      </w:pPr>
      <w:r w:rsidRPr="00201D3C">
        <w:rPr>
          <w:sz w:val="20"/>
          <w:szCs w:val="20"/>
        </w:rPr>
        <w:t>Nos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termos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das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disposições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do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artigo</w:t>
      </w:r>
      <w:r w:rsidRPr="00201D3C">
        <w:rPr>
          <w:spacing w:val="-3"/>
          <w:sz w:val="20"/>
          <w:szCs w:val="20"/>
        </w:rPr>
        <w:t xml:space="preserve"> </w:t>
      </w:r>
      <w:r w:rsidRPr="00201D3C">
        <w:rPr>
          <w:sz w:val="20"/>
          <w:szCs w:val="20"/>
        </w:rPr>
        <w:t>9.º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do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Regulamento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Publicação</w:t>
      </w:r>
      <w:r w:rsidRPr="00201D3C">
        <w:rPr>
          <w:spacing w:val="-11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11"/>
          <w:sz w:val="20"/>
          <w:szCs w:val="20"/>
        </w:rPr>
        <w:t xml:space="preserve"> </w:t>
      </w:r>
      <w:r w:rsidRPr="00201D3C">
        <w:rPr>
          <w:sz w:val="20"/>
          <w:szCs w:val="20"/>
        </w:rPr>
        <w:t>Atos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no</w:t>
      </w:r>
      <w:r w:rsidRPr="00201D3C">
        <w:rPr>
          <w:spacing w:val="-11"/>
          <w:sz w:val="20"/>
          <w:szCs w:val="20"/>
        </w:rPr>
        <w:t xml:space="preserve"> </w:t>
      </w:r>
      <w:r w:rsidRPr="00201D3C">
        <w:rPr>
          <w:i/>
          <w:sz w:val="20"/>
          <w:szCs w:val="20"/>
        </w:rPr>
        <w:t>Diário</w:t>
      </w:r>
      <w:r w:rsidRPr="00201D3C">
        <w:rPr>
          <w:i/>
          <w:spacing w:val="-11"/>
          <w:sz w:val="20"/>
          <w:szCs w:val="20"/>
        </w:rPr>
        <w:t xml:space="preserve"> </w:t>
      </w:r>
      <w:r w:rsidRPr="00201D3C">
        <w:rPr>
          <w:i/>
          <w:sz w:val="20"/>
          <w:szCs w:val="20"/>
        </w:rPr>
        <w:t>da</w:t>
      </w:r>
      <w:r w:rsidRPr="00201D3C">
        <w:rPr>
          <w:i/>
          <w:spacing w:val="-10"/>
          <w:sz w:val="20"/>
          <w:szCs w:val="20"/>
        </w:rPr>
        <w:t xml:space="preserve"> </w:t>
      </w:r>
      <w:r w:rsidRPr="00201D3C">
        <w:rPr>
          <w:i/>
          <w:sz w:val="20"/>
          <w:szCs w:val="20"/>
        </w:rPr>
        <w:t>República,</w:t>
      </w:r>
      <w:r w:rsidRPr="00201D3C">
        <w:rPr>
          <w:i/>
          <w:spacing w:val="-11"/>
          <w:sz w:val="20"/>
          <w:szCs w:val="20"/>
        </w:rPr>
        <w:t xml:space="preserve"> </w:t>
      </w:r>
      <w:r w:rsidRPr="00201D3C">
        <w:rPr>
          <w:sz w:val="20"/>
          <w:szCs w:val="20"/>
        </w:rPr>
        <w:t>aprovado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pelo</w:t>
      </w:r>
      <w:r w:rsidRPr="00201D3C">
        <w:rPr>
          <w:spacing w:val="-11"/>
          <w:sz w:val="20"/>
          <w:szCs w:val="20"/>
        </w:rPr>
        <w:t xml:space="preserve"> </w:t>
      </w:r>
      <w:r w:rsidRPr="00201D3C">
        <w:rPr>
          <w:sz w:val="20"/>
          <w:szCs w:val="20"/>
        </w:rPr>
        <w:t>despacho</w:t>
      </w:r>
      <w:r w:rsidRPr="00201D3C">
        <w:rPr>
          <w:spacing w:val="-11"/>
          <w:sz w:val="20"/>
          <w:szCs w:val="20"/>
        </w:rPr>
        <w:t xml:space="preserve"> </w:t>
      </w:r>
      <w:r w:rsidRPr="00201D3C">
        <w:rPr>
          <w:sz w:val="20"/>
          <w:szCs w:val="20"/>
        </w:rPr>
        <w:t xml:space="preserve">normativo n.º 35-A/2008, de 28 de julho, publicado no </w:t>
      </w:r>
      <w:r w:rsidRPr="00201D3C">
        <w:rPr>
          <w:i/>
          <w:sz w:val="20"/>
          <w:szCs w:val="20"/>
        </w:rPr>
        <w:t xml:space="preserve">Diário da </w:t>
      </w:r>
      <w:r w:rsidRPr="00201D3C">
        <w:rPr>
          <w:i/>
          <w:spacing w:val="-2"/>
          <w:sz w:val="20"/>
          <w:szCs w:val="20"/>
        </w:rPr>
        <w:t>República,</w:t>
      </w:r>
    </w:p>
    <w:p w:rsidR="00687948" w:rsidRPr="00201D3C" w:rsidRDefault="00687948" w:rsidP="00687948">
      <w:pPr>
        <w:pStyle w:val="Corpodetexto"/>
        <w:spacing w:before="3" w:line="218" w:lineRule="auto"/>
        <w:ind w:right="103"/>
        <w:jc w:val="both"/>
        <w:rPr>
          <w:sz w:val="20"/>
          <w:szCs w:val="20"/>
        </w:rPr>
      </w:pPr>
      <w:r w:rsidRPr="00201D3C">
        <w:rPr>
          <w:sz w:val="20"/>
          <w:szCs w:val="20"/>
        </w:rPr>
        <w:t>2.ª</w:t>
      </w:r>
      <w:r w:rsidRPr="00201D3C">
        <w:rPr>
          <w:spacing w:val="-2"/>
          <w:sz w:val="20"/>
          <w:szCs w:val="20"/>
        </w:rPr>
        <w:t xml:space="preserve"> </w:t>
      </w:r>
      <w:r w:rsidRPr="00201D3C">
        <w:rPr>
          <w:sz w:val="20"/>
          <w:szCs w:val="20"/>
        </w:rPr>
        <w:t>série, n.º</w:t>
      </w:r>
      <w:r w:rsidRPr="00201D3C">
        <w:rPr>
          <w:spacing w:val="-2"/>
          <w:sz w:val="20"/>
          <w:szCs w:val="20"/>
        </w:rPr>
        <w:t xml:space="preserve"> </w:t>
      </w:r>
      <w:r w:rsidRPr="00201D3C">
        <w:rPr>
          <w:sz w:val="20"/>
          <w:szCs w:val="20"/>
        </w:rPr>
        <w:t>145, de 29 de julho de 2008, alterado e republicado pelo despacho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normativo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n.º</w:t>
      </w:r>
      <w:r w:rsidRPr="00201D3C">
        <w:rPr>
          <w:spacing w:val="-4"/>
          <w:sz w:val="20"/>
          <w:szCs w:val="20"/>
        </w:rPr>
        <w:t xml:space="preserve"> </w:t>
      </w:r>
      <w:r w:rsidRPr="00201D3C">
        <w:rPr>
          <w:sz w:val="20"/>
          <w:szCs w:val="20"/>
        </w:rPr>
        <w:t>13/2009,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19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março,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publicado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z w:val="20"/>
          <w:szCs w:val="20"/>
        </w:rPr>
        <w:t>no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i/>
          <w:sz w:val="20"/>
          <w:szCs w:val="20"/>
        </w:rPr>
        <w:t xml:space="preserve">Diário da República, </w:t>
      </w:r>
      <w:r w:rsidRPr="00201D3C">
        <w:rPr>
          <w:sz w:val="20"/>
          <w:szCs w:val="20"/>
        </w:rPr>
        <w:t>2.ª</w:t>
      </w:r>
      <w:r w:rsidRPr="00201D3C">
        <w:rPr>
          <w:spacing w:val="-2"/>
          <w:sz w:val="20"/>
          <w:szCs w:val="20"/>
        </w:rPr>
        <w:t xml:space="preserve"> </w:t>
      </w:r>
      <w:r w:rsidRPr="00201D3C">
        <w:rPr>
          <w:sz w:val="20"/>
          <w:szCs w:val="20"/>
        </w:rPr>
        <w:t>série, n.º</w:t>
      </w:r>
      <w:r w:rsidRPr="00201D3C">
        <w:rPr>
          <w:spacing w:val="-2"/>
          <w:sz w:val="20"/>
          <w:szCs w:val="20"/>
        </w:rPr>
        <w:t xml:space="preserve"> </w:t>
      </w:r>
      <w:r w:rsidRPr="00201D3C">
        <w:rPr>
          <w:sz w:val="20"/>
          <w:szCs w:val="20"/>
        </w:rPr>
        <w:t xml:space="preserve">64, de 1 de abril de 2009, declara-se que o </w:t>
      </w:r>
      <w:r w:rsidRPr="00201D3C">
        <w:rPr>
          <w:spacing w:val="-4"/>
          <w:sz w:val="20"/>
          <w:szCs w:val="20"/>
        </w:rPr>
        <w:t>anexo ao edital n.º</w:t>
      </w:r>
      <w:r w:rsidRPr="00201D3C">
        <w:rPr>
          <w:spacing w:val="7"/>
          <w:sz w:val="20"/>
          <w:szCs w:val="20"/>
        </w:rPr>
        <w:t xml:space="preserve"> </w:t>
      </w:r>
      <w:r w:rsidRPr="00201D3C">
        <w:rPr>
          <w:spacing w:val="-4"/>
          <w:sz w:val="20"/>
          <w:szCs w:val="20"/>
        </w:rPr>
        <w:t xml:space="preserve">332/2014, publicado no </w:t>
      </w:r>
      <w:r w:rsidRPr="00201D3C">
        <w:rPr>
          <w:i/>
          <w:spacing w:val="-4"/>
          <w:sz w:val="20"/>
          <w:szCs w:val="20"/>
        </w:rPr>
        <w:t xml:space="preserve">Diário da República, </w:t>
      </w:r>
      <w:r w:rsidRPr="00201D3C">
        <w:rPr>
          <w:spacing w:val="-4"/>
          <w:sz w:val="20"/>
          <w:szCs w:val="20"/>
        </w:rPr>
        <w:t>2.ª</w:t>
      </w:r>
      <w:r w:rsidRPr="00201D3C">
        <w:rPr>
          <w:spacing w:val="7"/>
          <w:sz w:val="20"/>
          <w:szCs w:val="20"/>
        </w:rPr>
        <w:t xml:space="preserve"> </w:t>
      </w:r>
      <w:r w:rsidRPr="00201D3C">
        <w:rPr>
          <w:spacing w:val="-4"/>
          <w:sz w:val="20"/>
          <w:szCs w:val="20"/>
        </w:rPr>
        <w:t>série,</w:t>
      </w:r>
      <w:r w:rsidRPr="00201D3C">
        <w:rPr>
          <w:spacing w:val="-2"/>
          <w:sz w:val="20"/>
          <w:szCs w:val="20"/>
        </w:rPr>
        <w:t xml:space="preserve"> n.º</w:t>
      </w:r>
      <w:r w:rsidRPr="00201D3C">
        <w:rPr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82,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de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29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de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abril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de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2014,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que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republicou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tarifário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anexo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ao</w:t>
      </w:r>
      <w:r w:rsidRPr="00201D3C">
        <w:rPr>
          <w:spacing w:val="-6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 xml:space="preserve">Regulamento Municipal de Água e Drenagem de Águas Residuais publicado </w:t>
      </w:r>
      <w:r w:rsidRPr="00201D3C">
        <w:rPr>
          <w:sz w:val="20"/>
          <w:szCs w:val="20"/>
        </w:rPr>
        <w:t>pelo aviso n.º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3994/2003 no apêndice n.º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>77 à 2.ª</w:t>
      </w:r>
      <w:r w:rsidRPr="00201D3C">
        <w:rPr>
          <w:spacing w:val="-1"/>
          <w:sz w:val="20"/>
          <w:szCs w:val="20"/>
        </w:rPr>
        <w:t xml:space="preserve"> </w:t>
      </w:r>
      <w:r w:rsidRPr="00201D3C">
        <w:rPr>
          <w:sz w:val="20"/>
          <w:szCs w:val="20"/>
        </w:rPr>
        <w:t xml:space="preserve">série do </w:t>
      </w:r>
      <w:r w:rsidRPr="00201D3C">
        <w:rPr>
          <w:i/>
          <w:sz w:val="20"/>
          <w:szCs w:val="20"/>
        </w:rPr>
        <w:t>Diário da República,</w:t>
      </w:r>
      <w:r w:rsidRPr="00201D3C">
        <w:rPr>
          <w:i/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n.º</w:t>
      </w:r>
      <w:r w:rsidRPr="00201D3C">
        <w:rPr>
          <w:spacing w:val="-4"/>
          <w:sz w:val="20"/>
          <w:szCs w:val="20"/>
        </w:rPr>
        <w:t xml:space="preserve"> </w:t>
      </w:r>
      <w:r w:rsidRPr="00201D3C">
        <w:rPr>
          <w:sz w:val="20"/>
          <w:szCs w:val="20"/>
        </w:rPr>
        <w:t>116,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20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maio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2003,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com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a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>alteração</w:t>
      </w:r>
      <w:r w:rsidRPr="00201D3C">
        <w:rPr>
          <w:spacing w:val="-10"/>
          <w:sz w:val="20"/>
          <w:szCs w:val="20"/>
        </w:rPr>
        <w:t xml:space="preserve"> </w:t>
      </w:r>
      <w:r w:rsidRPr="00201D3C">
        <w:rPr>
          <w:sz w:val="20"/>
          <w:szCs w:val="20"/>
        </w:rPr>
        <w:t xml:space="preserve">introduzida pelo edital de 5 de março de 2010, saiu com inexatidões e, mediante </w:t>
      </w:r>
      <w:r w:rsidRPr="00201D3C">
        <w:rPr>
          <w:spacing w:val="-2"/>
          <w:sz w:val="20"/>
          <w:szCs w:val="20"/>
        </w:rPr>
        <w:t>declaração da entidade emitente, retificam-se os lapsos republicando-se integralmente</w:t>
      </w:r>
      <w:r w:rsidRPr="00201D3C">
        <w:rPr>
          <w:spacing w:val="-9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o</w:t>
      </w:r>
      <w:r w:rsidRPr="00201D3C">
        <w:rPr>
          <w:spacing w:val="-9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referido</w:t>
      </w:r>
      <w:r w:rsidRPr="00201D3C">
        <w:rPr>
          <w:spacing w:val="-8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anexo,</w:t>
      </w:r>
      <w:r w:rsidRPr="00201D3C">
        <w:rPr>
          <w:spacing w:val="-9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na</w:t>
      </w:r>
      <w:r w:rsidRPr="00201D3C">
        <w:rPr>
          <w:spacing w:val="-8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versão</w:t>
      </w:r>
      <w:r w:rsidRPr="00201D3C">
        <w:rPr>
          <w:spacing w:val="-9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corrigida,</w:t>
      </w:r>
      <w:r w:rsidRPr="00201D3C">
        <w:rPr>
          <w:spacing w:val="-9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em</w:t>
      </w:r>
      <w:r w:rsidRPr="00201D3C">
        <w:rPr>
          <w:spacing w:val="-8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anexo</w:t>
      </w:r>
      <w:r w:rsidRPr="00201D3C">
        <w:rPr>
          <w:spacing w:val="-9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à</w:t>
      </w:r>
      <w:r w:rsidRPr="00201D3C">
        <w:rPr>
          <w:spacing w:val="-8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 xml:space="preserve">presente </w:t>
      </w:r>
      <w:r w:rsidRPr="00201D3C">
        <w:rPr>
          <w:sz w:val="20"/>
          <w:szCs w:val="20"/>
        </w:rPr>
        <w:t>declaração de retificação, da qual faz parte integrante.</w:t>
      </w:r>
    </w:p>
    <w:p w:rsidR="00687948" w:rsidRPr="00687948" w:rsidRDefault="00687948" w:rsidP="00687948">
      <w:pPr>
        <w:pStyle w:val="PargrafodaLista"/>
        <w:numPr>
          <w:ilvl w:val="0"/>
          <w:numId w:val="3"/>
        </w:numPr>
        <w:tabs>
          <w:tab w:val="left" w:pos="410"/>
        </w:tabs>
        <w:spacing w:before="96" w:line="218" w:lineRule="auto"/>
        <w:ind w:right="103" w:firstLine="170"/>
        <w:jc w:val="both"/>
        <w:rPr>
          <w:sz w:val="17"/>
        </w:rPr>
      </w:pPr>
      <w:r>
        <w:rPr>
          <w:sz w:val="17"/>
        </w:rPr>
        <w:t>de julho de 2014.</w:t>
      </w:r>
      <w:r>
        <w:rPr>
          <w:spacing w:val="-3"/>
          <w:sz w:val="17"/>
        </w:rPr>
        <w:t xml:space="preserve"> </w:t>
      </w:r>
      <w:r>
        <w:rPr>
          <w:sz w:val="17"/>
        </w:rPr>
        <w:t>—</w:t>
      </w:r>
      <w:r>
        <w:rPr>
          <w:spacing w:val="-3"/>
          <w:sz w:val="17"/>
        </w:rPr>
        <w:t xml:space="preserve"> </w:t>
      </w:r>
      <w:r>
        <w:rPr>
          <w:sz w:val="17"/>
        </w:rPr>
        <w:t xml:space="preserve">O Presidente da Câmara, </w:t>
      </w:r>
      <w:r>
        <w:rPr>
          <w:i/>
          <w:sz w:val="17"/>
        </w:rPr>
        <w:t>José Morgado Ri</w:t>
      </w:r>
      <w:r>
        <w:rPr>
          <w:i/>
          <w:spacing w:val="-2"/>
          <w:sz w:val="17"/>
        </w:rPr>
        <w:t>beiro</w:t>
      </w:r>
      <w:r>
        <w:rPr>
          <w:spacing w:val="-2"/>
          <w:sz w:val="17"/>
        </w:rPr>
        <w:t>.</w:t>
      </w:r>
    </w:p>
    <w:p w:rsidR="00687948" w:rsidRPr="00501437" w:rsidRDefault="00687948" w:rsidP="00687948">
      <w:pPr>
        <w:pStyle w:val="PargrafodaLista"/>
        <w:tabs>
          <w:tab w:val="left" w:pos="410"/>
        </w:tabs>
        <w:spacing w:before="96" w:line="218" w:lineRule="auto"/>
        <w:ind w:left="275" w:right="103" w:firstLine="0"/>
        <w:jc w:val="both"/>
        <w:rPr>
          <w:sz w:val="10"/>
          <w:szCs w:val="10"/>
        </w:rPr>
      </w:pPr>
    </w:p>
    <w:p w:rsidR="00687948" w:rsidRDefault="00687948" w:rsidP="00687948">
      <w:pPr>
        <w:pStyle w:val="Corpodetexto"/>
        <w:spacing w:before="158"/>
        <w:ind w:left="4" w:right="4"/>
        <w:jc w:val="center"/>
      </w:pPr>
      <w:r>
        <w:rPr>
          <w:spacing w:val="-2"/>
        </w:rPr>
        <w:t>ANEXO</w:t>
      </w:r>
    </w:p>
    <w:p w:rsidR="00687948" w:rsidRPr="00201D3C" w:rsidRDefault="00687948" w:rsidP="00687948">
      <w:pPr>
        <w:pStyle w:val="Corpodetexto"/>
        <w:spacing w:before="167" w:line="218" w:lineRule="auto"/>
        <w:ind w:left="275" w:right="104" w:hanging="171"/>
        <w:jc w:val="both"/>
        <w:rPr>
          <w:rFonts w:ascii="Arial" w:hAnsi="Arial"/>
          <w:sz w:val="20"/>
          <w:szCs w:val="20"/>
        </w:rPr>
      </w:pPr>
      <w:r w:rsidRPr="00201D3C">
        <w:rPr>
          <w:rFonts w:ascii="Arial" w:hAnsi="Arial"/>
          <w:spacing w:val="-2"/>
          <w:sz w:val="20"/>
          <w:szCs w:val="20"/>
        </w:rPr>
        <w:t>(republicação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do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anexo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ao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edital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n.º</w:t>
      </w:r>
      <w:r w:rsidRPr="00201D3C">
        <w:rPr>
          <w:rFonts w:ascii="Arial" w:hAnsi="Arial"/>
          <w:spacing w:val="-9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332/2014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publicado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no</w:t>
      </w:r>
      <w:r w:rsidRPr="00201D3C">
        <w:rPr>
          <w:rFonts w:ascii="Arial" w:hAnsi="Arial"/>
          <w:spacing w:val="-10"/>
          <w:sz w:val="20"/>
          <w:szCs w:val="20"/>
        </w:rPr>
        <w:t xml:space="preserve"> </w:t>
      </w:r>
      <w:r w:rsidRPr="00201D3C">
        <w:rPr>
          <w:rFonts w:ascii="Arial" w:hAnsi="Arial"/>
          <w:i/>
          <w:spacing w:val="-2"/>
          <w:sz w:val="20"/>
          <w:szCs w:val="20"/>
        </w:rPr>
        <w:t xml:space="preserve">Diário </w:t>
      </w:r>
      <w:r w:rsidRPr="00201D3C">
        <w:rPr>
          <w:rFonts w:ascii="Arial" w:hAnsi="Arial"/>
          <w:i/>
          <w:sz w:val="20"/>
          <w:szCs w:val="20"/>
        </w:rPr>
        <w:t xml:space="preserve">da República, </w:t>
      </w:r>
      <w:r w:rsidRPr="00201D3C">
        <w:rPr>
          <w:rFonts w:ascii="Arial" w:hAnsi="Arial"/>
          <w:sz w:val="20"/>
          <w:szCs w:val="20"/>
        </w:rPr>
        <w:t xml:space="preserve">2.ª série, n.º 82, de 29 de abril de 2014, que </w:t>
      </w:r>
      <w:r w:rsidRPr="00201D3C">
        <w:rPr>
          <w:rFonts w:ascii="Arial" w:hAnsi="Arial"/>
          <w:spacing w:val="-2"/>
          <w:sz w:val="20"/>
          <w:szCs w:val="20"/>
        </w:rPr>
        <w:t>contém</w:t>
      </w:r>
      <w:r w:rsidRPr="00201D3C">
        <w:rPr>
          <w:rFonts w:ascii="Arial" w:hAnsi="Arial"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o</w:t>
      </w:r>
      <w:r w:rsidRPr="00201D3C">
        <w:rPr>
          <w:rFonts w:ascii="Arial" w:hAnsi="Arial"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tarifário</w:t>
      </w:r>
      <w:r w:rsidRPr="00201D3C">
        <w:rPr>
          <w:rFonts w:ascii="Arial" w:hAnsi="Arial"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atualizado</w:t>
      </w:r>
      <w:r w:rsidRPr="00201D3C">
        <w:rPr>
          <w:rFonts w:ascii="Arial" w:hAnsi="Arial"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anexo</w:t>
      </w:r>
      <w:r w:rsidRPr="00201D3C">
        <w:rPr>
          <w:rFonts w:ascii="Arial" w:hAnsi="Arial"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ao</w:t>
      </w:r>
      <w:r w:rsidRPr="00201D3C">
        <w:rPr>
          <w:rFonts w:ascii="Arial" w:hAnsi="Arial"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>Regulamento</w:t>
      </w:r>
      <w:r w:rsidRPr="00201D3C">
        <w:rPr>
          <w:rFonts w:ascii="Arial" w:hAnsi="Arial"/>
          <w:spacing w:val="-5"/>
          <w:sz w:val="20"/>
          <w:szCs w:val="20"/>
        </w:rPr>
        <w:t xml:space="preserve"> </w:t>
      </w:r>
      <w:r w:rsidRPr="00201D3C">
        <w:rPr>
          <w:rFonts w:ascii="Arial" w:hAnsi="Arial"/>
          <w:spacing w:val="-2"/>
          <w:sz w:val="20"/>
          <w:szCs w:val="20"/>
        </w:rPr>
        <w:t xml:space="preserve">Municipal </w:t>
      </w:r>
      <w:r w:rsidRPr="00201D3C">
        <w:rPr>
          <w:rFonts w:ascii="Arial" w:hAnsi="Arial"/>
          <w:sz w:val="20"/>
          <w:szCs w:val="20"/>
        </w:rPr>
        <w:t>de Água e Drenagem de Águas Residuais)</w:t>
      </w:r>
    </w:p>
    <w:p w:rsidR="00687948" w:rsidRPr="00201D3C" w:rsidRDefault="00687948" w:rsidP="00687948">
      <w:pPr>
        <w:pStyle w:val="Corpodetexto"/>
        <w:spacing w:before="49"/>
        <w:ind w:left="0"/>
        <w:rPr>
          <w:rFonts w:ascii="Arial"/>
          <w:sz w:val="20"/>
          <w:szCs w:val="20"/>
        </w:rPr>
      </w:pPr>
    </w:p>
    <w:p w:rsidR="00687948" w:rsidRPr="00201D3C" w:rsidRDefault="00687948" w:rsidP="00501437">
      <w:pPr>
        <w:spacing w:before="1"/>
        <w:ind w:right="2163"/>
        <w:jc w:val="center"/>
        <w:rPr>
          <w:b/>
          <w:sz w:val="20"/>
          <w:szCs w:val="20"/>
        </w:rPr>
      </w:pPr>
      <w:r w:rsidRPr="00201D3C">
        <w:rPr>
          <w:b/>
          <w:spacing w:val="-2"/>
          <w:sz w:val="20"/>
          <w:szCs w:val="20"/>
        </w:rPr>
        <w:t>Tarifário</w:t>
      </w:r>
    </w:p>
    <w:p w:rsidR="00687948" w:rsidRPr="00201D3C" w:rsidRDefault="00687948" w:rsidP="00501437">
      <w:pPr>
        <w:pStyle w:val="PargrafodaLista"/>
        <w:numPr>
          <w:ilvl w:val="0"/>
          <w:numId w:val="2"/>
        </w:numPr>
        <w:tabs>
          <w:tab w:val="left" w:pos="127"/>
        </w:tabs>
        <w:spacing w:before="68"/>
        <w:ind w:left="127" w:right="2240" w:hanging="127"/>
        <w:rPr>
          <w:sz w:val="20"/>
          <w:szCs w:val="20"/>
        </w:rPr>
      </w:pPr>
      <w:r w:rsidRPr="00201D3C">
        <w:rPr>
          <w:sz w:val="20"/>
          <w:szCs w:val="20"/>
        </w:rPr>
        <w:t>—</w:t>
      </w:r>
      <w:r w:rsidRPr="00201D3C">
        <w:rPr>
          <w:spacing w:val="-8"/>
          <w:sz w:val="20"/>
          <w:szCs w:val="20"/>
        </w:rPr>
        <w:t xml:space="preserve"> </w:t>
      </w:r>
      <w:r w:rsidRPr="00201D3C">
        <w:rPr>
          <w:sz w:val="20"/>
          <w:szCs w:val="20"/>
        </w:rPr>
        <w:t>Tarifário</w:t>
      </w:r>
      <w:r w:rsidRPr="00201D3C">
        <w:rPr>
          <w:spacing w:val="-4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4"/>
          <w:sz w:val="20"/>
          <w:szCs w:val="20"/>
        </w:rPr>
        <w:t xml:space="preserve"> </w:t>
      </w:r>
      <w:r w:rsidRPr="00201D3C">
        <w:rPr>
          <w:sz w:val="20"/>
          <w:szCs w:val="20"/>
        </w:rPr>
        <w:t>consumos</w:t>
      </w:r>
      <w:r w:rsidRPr="00201D3C">
        <w:rPr>
          <w:spacing w:val="-5"/>
          <w:sz w:val="20"/>
          <w:szCs w:val="20"/>
        </w:rPr>
        <w:t xml:space="preserve"> </w:t>
      </w:r>
      <w:r w:rsidRPr="00201D3C">
        <w:rPr>
          <w:sz w:val="20"/>
          <w:szCs w:val="20"/>
        </w:rPr>
        <w:t>de</w:t>
      </w:r>
      <w:r w:rsidRPr="00201D3C">
        <w:rPr>
          <w:spacing w:val="-3"/>
          <w:sz w:val="20"/>
          <w:szCs w:val="20"/>
        </w:rPr>
        <w:t xml:space="preserve"> </w:t>
      </w:r>
      <w:r w:rsidRPr="00201D3C">
        <w:rPr>
          <w:spacing w:val="-2"/>
          <w:sz w:val="20"/>
          <w:szCs w:val="20"/>
        </w:rPr>
        <w:t>água:</w:t>
      </w:r>
    </w:p>
    <w:p w:rsidR="00687948" w:rsidRPr="00201D3C" w:rsidRDefault="00687948" w:rsidP="00687948">
      <w:pPr>
        <w:pStyle w:val="PargrafodaLista"/>
        <w:numPr>
          <w:ilvl w:val="1"/>
          <w:numId w:val="2"/>
        </w:numPr>
        <w:tabs>
          <w:tab w:val="left" w:pos="459"/>
        </w:tabs>
        <w:spacing w:before="68"/>
        <w:ind w:hanging="184"/>
        <w:rPr>
          <w:sz w:val="20"/>
          <w:szCs w:val="20"/>
        </w:rPr>
      </w:pPr>
      <w:r w:rsidRPr="00201D3C">
        <w:rPr>
          <w:sz w:val="20"/>
          <w:szCs w:val="20"/>
        </w:rPr>
        <w:t xml:space="preserve">Consumidor </w:t>
      </w:r>
      <w:r w:rsidRPr="00201D3C">
        <w:rPr>
          <w:spacing w:val="-2"/>
          <w:sz w:val="20"/>
          <w:szCs w:val="20"/>
        </w:rPr>
        <w:t>doméstico:</w:t>
      </w:r>
    </w:p>
    <w:p w:rsidR="00687948" w:rsidRPr="00201D3C" w:rsidRDefault="00687948" w:rsidP="00687948">
      <w:pPr>
        <w:pStyle w:val="Corpodetexto"/>
        <w:spacing w:before="8"/>
        <w:ind w:left="0"/>
        <w:rPr>
          <w:sz w:val="13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1201"/>
      </w:tblGrid>
      <w:tr w:rsidR="00687948" w:rsidRPr="00FF51FC" w:rsidTr="00FF51FC">
        <w:trPr>
          <w:trHeight w:val="284"/>
        </w:trPr>
        <w:tc>
          <w:tcPr>
            <w:tcW w:w="3603" w:type="dxa"/>
          </w:tcPr>
          <w:p w:rsidR="00687948" w:rsidRPr="00FF51FC" w:rsidRDefault="00687948" w:rsidP="00D50308">
            <w:pPr>
              <w:pStyle w:val="TableParagraph"/>
              <w:spacing w:before="44"/>
              <w:rPr>
                <w:sz w:val="16"/>
                <w:szCs w:val="16"/>
                <w:lang w:val="pt-PT"/>
              </w:rPr>
            </w:pPr>
          </w:p>
          <w:p w:rsidR="00687948" w:rsidRPr="00FF51FC" w:rsidRDefault="00687948" w:rsidP="00D50308">
            <w:pPr>
              <w:pStyle w:val="TableParagraph"/>
              <w:ind w:left="1075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Escalão (consumo de </w:t>
            </w:r>
            <w:r w:rsidRPr="00FF51FC">
              <w:rPr>
                <w:spacing w:val="-2"/>
                <w:sz w:val="16"/>
                <w:szCs w:val="16"/>
                <w:lang w:val="pt-PT"/>
              </w:rPr>
              <w:t>água)</w:t>
            </w:r>
          </w:p>
        </w:tc>
        <w:tc>
          <w:tcPr>
            <w:tcW w:w="1201" w:type="dxa"/>
          </w:tcPr>
          <w:p w:rsidR="00687948" w:rsidRPr="00FF51FC" w:rsidRDefault="00687948" w:rsidP="00D50308">
            <w:pPr>
              <w:pStyle w:val="TableParagraph"/>
              <w:spacing w:before="44"/>
              <w:rPr>
                <w:sz w:val="16"/>
                <w:szCs w:val="16"/>
                <w:lang w:val="pt-PT"/>
              </w:rPr>
            </w:pPr>
          </w:p>
          <w:p w:rsidR="00687948" w:rsidRPr="00FF51FC" w:rsidRDefault="00687948" w:rsidP="00D50308">
            <w:pPr>
              <w:pStyle w:val="TableParagraph"/>
              <w:ind w:left="86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Preço/metro </w:t>
            </w:r>
            <w:r w:rsidRPr="00FF51FC">
              <w:rPr>
                <w:spacing w:val="-2"/>
                <w:sz w:val="16"/>
                <w:szCs w:val="16"/>
                <w:lang w:val="pt-PT"/>
              </w:rPr>
              <w:t>cúbico</w:t>
            </w:r>
          </w:p>
        </w:tc>
      </w:tr>
      <w:tr w:rsidR="00687948" w:rsidRPr="00FF51FC" w:rsidTr="00FF51FC">
        <w:trPr>
          <w:trHeight w:val="284"/>
        </w:trPr>
        <w:tc>
          <w:tcPr>
            <w:tcW w:w="3603" w:type="dxa"/>
            <w:vAlign w:val="center"/>
          </w:tcPr>
          <w:p w:rsidR="00687948" w:rsidRPr="00FF51FC" w:rsidRDefault="00687948" w:rsidP="00687948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183" w:line="186" w:lineRule="exact"/>
              <w:ind w:left="127" w:hanging="127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>º Escalão —</w:t>
            </w:r>
            <w:r w:rsidRPr="00FF51FC">
              <w:rPr>
                <w:spacing w:val="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até 7 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="001534BC" w:rsidRPr="00FF51FC">
              <w:rPr>
                <w:sz w:val="16"/>
                <w:szCs w:val="16"/>
                <w:lang w:val="pt-PT"/>
              </w:rPr>
              <w:t xml:space="preserve"> -------------------------------</w:t>
            </w:r>
            <w:r w:rsidR="00FF51FC">
              <w:rPr>
                <w:sz w:val="16"/>
                <w:szCs w:val="16"/>
                <w:lang w:val="pt-PT"/>
              </w:rPr>
              <w:t>-------</w:t>
            </w:r>
          </w:p>
          <w:p w:rsidR="00687948" w:rsidRPr="00FF51FC" w:rsidRDefault="00687948" w:rsidP="001534BC">
            <w:pPr>
              <w:pStyle w:val="TableParagraph"/>
              <w:tabs>
                <w:tab w:val="left" w:pos="127"/>
              </w:tabs>
              <w:spacing w:line="177" w:lineRule="exact"/>
              <w:rPr>
                <w:sz w:val="16"/>
                <w:szCs w:val="16"/>
                <w:lang w:val="pt-PT"/>
              </w:rPr>
            </w:pPr>
          </w:p>
        </w:tc>
        <w:tc>
          <w:tcPr>
            <w:tcW w:w="1201" w:type="dxa"/>
            <w:vAlign w:val="center"/>
          </w:tcPr>
          <w:p w:rsidR="00687948" w:rsidRPr="00FF51FC" w:rsidRDefault="00687948" w:rsidP="001534BC">
            <w:pPr>
              <w:pStyle w:val="TableParagraph"/>
              <w:spacing w:before="183" w:line="186" w:lineRule="exact"/>
              <w:ind w:left="381"/>
              <w:jc w:val="both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0,40</w:t>
            </w:r>
          </w:p>
          <w:p w:rsidR="00201D3C" w:rsidRPr="00FF51FC" w:rsidRDefault="00201D3C" w:rsidP="001534BC">
            <w:pPr>
              <w:pStyle w:val="TableParagraph"/>
              <w:spacing w:line="177" w:lineRule="exact"/>
              <w:ind w:left="381"/>
              <w:jc w:val="center"/>
              <w:rPr>
                <w:sz w:val="16"/>
                <w:szCs w:val="16"/>
                <w:lang w:val="pt-PT"/>
              </w:rPr>
            </w:pPr>
          </w:p>
          <w:p w:rsidR="00687948" w:rsidRPr="00FF51FC" w:rsidRDefault="00687948" w:rsidP="001534BC">
            <w:pPr>
              <w:pStyle w:val="TableParagraph"/>
              <w:spacing w:line="177" w:lineRule="exact"/>
              <w:jc w:val="center"/>
              <w:rPr>
                <w:sz w:val="16"/>
                <w:szCs w:val="16"/>
                <w:lang w:val="pt-PT"/>
              </w:rPr>
            </w:pPr>
          </w:p>
        </w:tc>
      </w:tr>
      <w:tr w:rsidR="001534BC" w:rsidRPr="00FF51FC" w:rsidTr="00FF51FC">
        <w:trPr>
          <w:trHeight w:val="284"/>
        </w:trPr>
        <w:tc>
          <w:tcPr>
            <w:tcW w:w="3603" w:type="dxa"/>
            <w:vAlign w:val="center"/>
          </w:tcPr>
          <w:p w:rsidR="001534BC" w:rsidRPr="00FF51FC" w:rsidRDefault="001534BC" w:rsidP="00687948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183" w:line="186" w:lineRule="exact"/>
              <w:ind w:left="127" w:hanging="127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>º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Escalão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— superior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 7 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7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até 15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0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---------</w:t>
            </w:r>
            <w:r w:rsidR="00FF51FC">
              <w:rPr>
                <w:sz w:val="16"/>
                <w:szCs w:val="16"/>
                <w:lang w:val="pt-PT"/>
              </w:rPr>
              <w:t>-------</w:t>
            </w:r>
          </w:p>
        </w:tc>
        <w:tc>
          <w:tcPr>
            <w:tcW w:w="1201" w:type="dxa"/>
            <w:vAlign w:val="center"/>
          </w:tcPr>
          <w:p w:rsidR="00FF51FC" w:rsidRPr="00FF51FC" w:rsidRDefault="00FF51FC" w:rsidP="001534BC">
            <w:pPr>
              <w:pStyle w:val="TableParagraph"/>
              <w:spacing w:line="177" w:lineRule="exact"/>
              <w:jc w:val="center"/>
              <w:rPr>
                <w:sz w:val="16"/>
                <w:szCs w:val="16"/>
                <w:lang w:val="pt-PT"/>
              </w:rPr>
            </w:pPr>
          </w:p>
          <w:p w:rsidR="001534BC" w:rsidRPr="00FF51FC" w:rsidRDefault="001534BC" w:rsidP="001534BC">
            <w:pPr>
              <w:pStyle w:val="TableParagraph"/>
              <w:spacing w:line="177" w:lineRule="exact"/>
              <w:jc w:val="center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0,60</w:t>
            </w:r>
          </w:p>
          <w:p w:rsidR="001534BC" w:rsidRPr="00FF51FC" w:rsidRDefault="001534BC" w:rsidP="001534BC">
            <w:pPr>
              <w:pStyle w:val="TableParagraph"/>
              <w:spacing w:before="183" w:line="186" w:lineRule="exact"/>
              <w:ind w:left="381"/>
              <w:jc w:val="center"/>
              <w:rPr>
                <w:sz w:val="16"/>
                <w:szCs w:val="16"/>
              </w:rPr>
            </w:pPr>
          </w:p>
        </w:tc>
      </w:tr>
      <w:tr w:rsidR="001534BC" w:rsidRPr="00FF51FC" w:rsidTr="00FF51FC">
        <w:trPr>
          <w:trHeight w:val="284"/>
        </w:trPr>
        <w:tc>
          <w:tcPr>
            <w:tcW w:w="3603" w:type="dxa"/>
            <w:vAlign w:val="center"/>
          </w:tcPr>
          <w:p w:rsidR="001534BC" w:rsidRPr="00FF51FC" w:rsidRDefault="001534BC" w:rsidP="001534BC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183" w:line="186" w:lineRule="exact"/>
              <w:ind w:left="127" w:hanging="127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>º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Escalão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— superior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 15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7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 até 25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z w:val="16"/>
                <w:szCs w:val="16"/>
              </w:rPr>
              <w:t xml:space="preserve"> --------</w:t>
            </w:r>
            <w:r w:rsidR="00FF51FC">
              <w:rPr>
                <w:sz w:val="16"/>
                <w:szCs w:val="16"/>
              </w:rPr>
              <w:t>-------</w:t>
            </w:r>
          </w:p>
        </w:tc>
        <w:tc>
          <w:tcPr>
            <w:tcW w:w="1201" w:type="dxa"/>
            <w:vAlign w:val="center"/>
          </w:tcPr>
          <w:p w:rsidR="001534BC" w:rsidRPr="00FF51FC" w:rsidRDefault="001534BC" w:rsidP="00FF51FC">
            <w:pPr>
              <w:pStyle w:val="TableParagraph"/>
              <w:spacing w:before="183" w:line="186" w:lineRule="exact"/>
              <w:jc w:val="center"/>
              <w:rPr>
                <w:spacing w:val="-4"/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0,80</w:t>
            </w:r>
          </w:p>
          <w:p w:rsidR="00FF51FC" w:rsidRPr="00FF51FC" w:rsidRDefault="00FF51FC" w:rsidP="00FF51FC">
            <w:pPr>
              <w:pStyle w:val="TableParagraph"/>
              <w:spacing w:before="183" w:line="186" w:lineRule="exact"/>
              <w:jc w:val="center"/>
              <w:rPr>
                <w:sz w:val="16"/>
                <w:szCs w:val="16"/>
              </w:rPr>
            </w:pPr>
          </w:p>
        </w:tc>
      </w:tr>
      <w:tr w:rsidR="001534BC" w:rsidRPr="00FF51FC" w:rsidTr="00FF51FC">
        <w:trPr>
          <w:trHeight w:val="284"/>
        </w:trPr>
        <w:tc>
          <w:tcPr>
            <w:tcW w:w="3603" w:type="dxa"/>
            <w:vAlign w:val="center"/>
          </w:tcPr>
          <w:p w:rsidR="001534BC" w:rsidRPr="00FF51FC" w:rsidRDefault="001534BC" w:rsidP="00687948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183" w:line="186" w:lineRule="exact"/>
              <w:ind w:left="127" w:hanging="127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>Escalão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— superior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 25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7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 até 50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0"/>
                <w:sz w:val="16"/>
                <w:szCs w:val="16"/>
                <w:lang w:val="pt-PT"/>
              </w:rPr>
              <w:t xml:space="preserve"> -----------</w:t>
            </w:r>
            <w:r w:rsidR="00FF51FC">
              <w:rPr>
                <w:spacing w:val="-10"/>
                <w:sz w:val="16"/>
                <w:szCs w:val="16"/>
                <w:lang w:val="pt-PT"/>
              </w:rPr>
              <w:t>---------</w:t>
            </w:r>
          </w:p>
        </w:tc>
        <w:tc>
          <w:tcPr>
            <w:tcW w:w="1201" w:type="dxa"/>
            <w:vAlign w:val="center"/>
          </w:tcPr>
          <w:p w:rsidR="001534BC" w:rsidRPr="00FF51FC" w:rsidRDefault="001534BC" w:rsidP="001534BC">
            <w:pPr>
              <w:pStyle w:val="TableParagraph"/>
              <w:spacing w:before="183" w:line="186" w:lineRule="exact"/>
              <w:ind w:left="381"/>
              <w:jc w:val="both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1,50</w:t>
            </w:r>
          </w:p>
          <w:p w:rsidR="001534BC" w:rsidRPr="00FF51FC" w:rsidRDefault="001534BC" w:rsidP="001534BC">
            <w:pPr>
              <w:pStyle w:val="TableParagraph"/>
              <w:spacing w:before="183" w:line="186" w:lineRule="exact"/>
              <w:ind w:left="381"/>
              <w:jc w:val="center"/>
              <w:rPr>
                <w:sz w:val="16"/>
                <w:szCs w:val="16"/>
              </w:rPr>
            </w:pPr>
          </w:p>
        </w:tc>
      </w:tr>
      <w:tr w:rsidR="001534BC" w:rsidRPr="00FF51FC" w:rsidTr="00FF51FC">
        <w:trPr>
          <w:trHeight w:val="284"/>
        </w:trPr>
        <w:tc>
          <w:tcPr>
            <w:tcW w:w="3603" w:type="dxa"/>
            <w:vAlign w:val="center"/>
          </w:tcPr>
          <w:p w:rsidR="001534BC" w:rsidRPr="00FF51FC" w:rsidRDefault="001534BC" w:rsidP="00687948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183" w:line="186" w:lineRule="exact"/>
              <w:ind w:left="127" w:hanging="127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>Escalão — superior a 50 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4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-----------------------</w:t>
            </w:r>
            <w:r w:rsidR="00FF51FC">
              <w:rPr>
                <w:sz w:val="16"/>
                <w:szCs w:val="16"/>
                <w:lang w:val="pt-PT"/>
              </w:rPr>
              <w:t>-------</w:t>
            </w:r>
          </w:p>
          <w:p w:rsidR="001534BC" w:rsidRPr="00FF51FC" w:rsidRDefault="001534BC" w:rsidP="001534BC">
            <w:pPr>
              <w:pStyle w:val="TableParagraph"/>
              <w:tabs>
                <w:tab w:val="left" w:pos="127"/>
              </w:tabs>
              <w:spacing w:before="183" w:line="186" w:lineRule="exact"/>
              <w:ind w:left="127"/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:rsidR="001534BC" w:rsidRPr="00FF51FC" w:rsidRDefault="001534BC" w:rsidP="00FF51FC">
            <w:pPr>
              <w:pStyle w:val="TableParagraph"/>
              <w:spacing w:before="183" w:line="186" w:lineRule="exact"/>
              <w:jc w:val="center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2,50</w:t>
            </w:r>
          </w:p>
        </w:tc>
      </w:tr>
    </w:tbl>
    <w:p w:rsidR="001B78F9" w:rsidRPr="00FF51FC" w:rsidRDefault="001B78F9" w:rsidP="00687948">
      <w:pPr>
        <w:rPr>
          <w:sz w:val="16"/>
          <w:szCs w:val="16"/>
        </w:rPr>
      </w:pPr>
    </w:p>
    <w:p w:rsidR="00687948" w:rsidRPr="00FF51FC" w:rsidRDefault="00687948" w:rsidP="00687948">
      <w:pPr>
        <w:pStyle w:val="PargrafodaLista"/>
        <w:numPr>
          <w:ilvl w:val="1"/>
          <w:numId w:val="2"/>
        </w:numPr>
        <w:tabs>
          <w:tab w:val="left" w:pos="474"/>
        </w:tabs>
        <w:spacing w:before="11" w:line="216" w:lineRule="auto"/>
        <w:ind w:left="0" w:right="39" w:firstLine="170"/>
        <w:jc w:val="both"/>
        <w:rPr>
          <w:sz w:val="16"/>
          <w:szCs w:val="16"/>
        </w:rPr>
      </w:pPr>
      <w:r w:rsidRPr="00FF51FC">
        <w:rPr>
          <w:sz w:val="16"/>
          <w:szCs w:val="16"/>
        </w:rPr>
        <w:t>Estabelecimentos industriais, comerciais, hoteleiros e similares de hoteleiros:</w:t>
      </w: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3581"/>
        <w:gridCol w:w="1194"/>
      </w:tblGrid>
      <w:tr w:rsidR="00687948" w:rsidRPr="00FF51FC" w:rsidTr="00FF51FC">
        <w:trPr>
          <w:trHeight w:val="495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48" w:rsidRPr="00FF51FC" w:rsidRDefault="00687948" w:rsidP="00D50308">
            <w:pPr>
              <w:pStyle w:val="TableParagraph"/>
              <w:spacing w:before="44"/>
              <w:rPr>
                <w:sz w:val="16"/>
                <w:szCs w:val="16"/>
                <w:lang w:val="pt-PT"/>
              </w:rPr>
            </w:pPr>
          </w:p>
          <w:p w:rsidR="00687948" w:rsidRPr="00FF51FC" w:rsidRDefault="00687948" w:rsidP="00D50308">
            <w:pPr>
              <w:pStyle w:val="TableParagraph"/>
              <w:jc w:val="center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Escalão (consumo de </w:t>
            </w:r>
            <w:r w:rsidRPr="00FF51FC">
              <w:rPr>
                <w:spacing w:val="-2"/>
                <w:sz w:val="16"/>
                <w:szCs w:val="16"/>
                <w:lang w:val="pt-PT"/>
              </w:rPr>
              <w:t>água)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48" w:rsidRPr="00FF51FC" w:rsidRDefault="00687948" w:rsidP="00D50308">
            <w:pPr>
              <w:pStyle w:val="TableParagraph"/>
              <w:spacing w:before="44"/>
              <w:rPr>
                <w:sz w:val="16"/>
                <w:szCs w:val="16"/>
                <w:lang w:val="pt-PT"/>
              </w:rPr>
            </w:pPr>
          </w:p>
          <w:p w:rsidR="00687948" w:rsidRPr="00FF51FC" w:rsidRDefault="00687948" w:rsidP="00D50308">
            <w:pPr>
              <w:pStyle w:val="TableParagraph"/>
              <w:jc w:val="center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Preço/metro </w:t>
            </w:r>
            <w:r w:rsidRPr="00FF51FC">
              <w:rPr>
                <w:spacing w:val="-2"/>
                <w:sz w:val="16"/>
                <w:szCs w:val="16"/>
                <w:lang w:val="pt-PT"/>
              </w:rPr>
              <w:t>cúbico</w:t>
            </w:r>
          </w:p>
        </w:tc>
      </w:tr>
      <w:tr w:rsidR="00687948" w:rsidRPr="00FF51FC" w:rsidTr="00FF51FC">
        <w:trPr>
          <w:trHeight w:val="392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48" w:rsidRPr="00FF51FC" w:rsidRDefault="00687948" w:rsidP="00D50308">
            <w:pPr>
              <w:pStyle w:val="TableParagraph"/>
              <w:spacing w:before="183" w:line="170" w:lineRule="exact"/>
              <w:ind w:right="88"/>
              <w:jc w:val="center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>1.º Escalão —</w:t>
            </w:r>
            <w:r w:rsidRPr="00FF51FC">
              <w:rPr>
                <w:spacing w:val="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até 7 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="00FF51FC">
              <w:rPr>
                <w:sz w:val="16"/>
                <w:szCs w:val="16"/>
                <w:lang w:val="pt-PT"/>
              </w:rPr>
              <w:t xml:space="preserve"> -------------------------------------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48" w:rsidRPr="00FF51FC" w:rsidRDefault="00FF51FC" w:rsidP="00FF51FC">
            <w:pPr>
              <w:pStyle w:val="TableParagraph"/>
              <w:tabs>
                <w:tab w:val="left" w:pos="330"/>
                <w:tab w:val="center" w:pos="594"/>
              </w:tabs>
              <w:spacing w:before="183" w:line="170" w:lineRule="exact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ab/>
            </w:r>
            <w:r w:rsidRPr="00FF51FC">
              <w:rPr>
                <w:sz w:val="16"/>
                <w:szCs w:val="16"/>
                <w:lang w:val="pt-PT"/>
              </w:rPr>
              <w:tab/>
            </w:r>
            <w:r w:rsidR="00687948" w:rsidRPr="00FF51FC">
              <w:rPr>
                <w:sz w:val="16"/>
                <w:szCs w:val="16"/>
                <w:lang w:val="pt-PT"/>
              </w:rPr>
              <w:t xml:space="preserve">€ </w:t>
            </w:r>
            <w:r w:rsidR="00687948" w:rsidRPr="00FF51FC">
              <w:rPr>
                <w:spacing w:val="-4"/>
                <w:sz w:val="16"/>
                <w:szCs w:val="16"/>
                <w:lang w:val="pt-PT"/>
              </w:rPr>
              <w:t>0,60</w:t>
            </w:r>
          </w:p>
        </w:tc>
      </w:tr>
      <w:tr w:rsidR="00FF51FC" w:rsidRPr="00FF51FC" w:rsidTr="00FF51FC">
        <w:trPr>
          <w:trHeight w:val="392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spacing w:before="183" w:line="170" w:lineRule="exact"/>
              <w:ind w:right="88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>2.º Escalão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— superior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 7 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7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até 15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0"/>
                <w:sz w:val="16"/>
                <w:szCs w:val="16"/>
                <w:lang w:val="pt-PT"/>
              </w:rPr>
              <w:t xml:space="preserve"> </w:t>
            </w:r>
            <w:r>
              <w:rPr>
                <w:sz w:val="16"/>
                <w:szCs w:val="16"/>
                <w:lang w:val="pt-PT"/>
              </w:rPr>
              <w:t>---------------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tabs>
                <w:tab w:val="left" w:pos="330"/>
                <w:tab w:val="center" w:pos="594"/>
              </w:tabs>
              <w:spacing w:before="183" w:line="170" w:lineRule="exact"/>
              <w:jc w:val="center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0,80</w:t>
            </w:r>
          </w:p>
        </w:tc>
      </w:tr>
      <w:tr w:rsidR="00FF51FC" w:rsidRPr="00FF51FC" w:rsidTr="00FF51FC">
        <w:trPr>
          <w:trHeight w:val="392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spacing w:before="183" w:line="170" w:lineRule="exact"/>
              <w:ind w:right="88"/>
              <w:rPr>
                <w:sz w:val="16"/>
                <w:szCs w:val="16"/>
                <w:lang w:val="pt-PT"/>
              </w:rPr>
            </w:pPr>
            <w:r w:rsidRPr="00FF51FC">
              <w:rPr>
                <w:sz w:val="16"/>
                <w:szCs w:val="16"/>
                <w:lang w:val="pt-PT"/>
              </w:rPr>
              <w:t>3.º Escalão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— superior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 15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7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 até 25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>
              <w:rPr>
                <w:sz w:val="16"/>
                <w:szCs w:val="16"/>
                <w:vertAlign w:val="superscript"/>
                <w:lang w:val="pt-PT"/>
              </w:rPr>
              <w:t xml:space="preserve"> </w:t>
            </w:r>
            <w:r>
              <w:rPr>
                <w:sz w:val="16"/>
                <w:szCs w:val="16"/>
                <w:lang w:val="pt-PT"/>
              </w:rPr>
              <w:t>-------------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tabs>
                <w:tab w:val="left" w:pos="330"/>
                <w:tab w:val="center" w:pos="594"/>
              </w:tabs>
              <w:spacing w:before="183" w:line="170" w:lineRule="exact"/>
              <w:jc w:val="center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1,00</w:t>
            </w:r>
          </w:p>
        </w:tc>
      </w:tr>
      <w:tr w:rsidR="00FF51FC" w:rsidRPr="00FF51FC" w:rsidTr="00FF51FC">
        <w:trPr>
          <w:trHeight w:val="392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spacing w:before="183" w:line="170" w:lineRule="exact"/>
              <w:ind w:right="88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>4.º Escalão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— superior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a 25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7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e até 50</w:t>
            </w:r>
            <w:r w:rsidRPr="00FF51FC">
              <w:rPr>
                <w:spacing w:val="-1"/>
                <w:sz w:val="16"/>
                <w:szCs w:val="16"/>
                <w:lang w:val="pt-PT"/>
              </w:rPr>
              <w:t xml:space="preserve"> </w:t>
            </w:r>
            <w:r w:rsidRPr="00FF51FC">
              <w:rPr>
                <w:sz w:val="16"/>
                <w:szCs w:val="16"/>
                <w:lang w:val="pt-PT"/>
              </w:rPr>
              <w:t>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 w:rsidRPr="00FF51FC">
              <w:rPr>
                <w:spacing w:val="-10"/>
                <w:sz w:val="16"/>
                <w:szCs w:val="16"/>
                <w:lang w:val="pt-PT"/>
              </w:rPr>
              <w:t xml:space="preserve"> </w:t>
            </w:r>
            <w:r>
              <w:rPr>
                <w:sz w:val="16"/>
                <w:szCs w:val="16"/>
                <w:lang w:val="pt-PT"/>
              </w:rPr>
              <w:t>-------------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tabs>
                <w:tab w:val="left" w:pos="330"/>
                <w:tab w:val="center" w:pos="594"/>
              </w:tabs>
              <w:spacing w:before="183" w:line="170" w:lineRule="exact"/>
              <w:jc w:val="center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1,80</w:t>
            </w:r>
          </w:p>
        </w:tc>
      </w:tr>
      <w:tr w:rsidR="00FF51FC" w:rsidRPr="00FF51FC" w:rsidTr="00FF51FC">
        <w:trPr>
          <w:trHeight w:val="392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spacing w:before="183" w:line="170" w:lineRule="exact"/>
              <w:ind w:right="88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>5.º Escalão — superior a 50 m</w:t>
            </w:r>
            <w:r w:rsidRPr="00FF51FC">
              <w:rPr>
                <w:sz w:val="16"/>
                <w:szCs w:val="16"/>
                <w:vertAlign w:val="superscript"/>
                <w:lang w:val="pt-PT"/>
              </w:rPr>
              <w:t>3</w:t>
            </w:r>
            <w:r>
              <w:rPr>
                <w:spacing w:val="4"/>
                <w:sz w:val="16"/>
                <w:szCs w:val="16"/>
                <w:lang w:val="pt-PT"/>
              </w:rPr>
              <w:t xml:space="preserve"> -------------------------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FC" w:rsidRPr="00FF51FC" w:rsidRDefault="00FF51FC" w:rsidP="00FF51FC">
            <w:pPr>
              <w:pStyle w:val="TableParagraph"/>
              <w:tabs>
                <w:tab w:val="left" w:pos="330"/>
                <w:tab w:val="center" w:pos="594"/>
              </w:tabs>
              <w:spacing w:before="183" w:line="170" w:lineRule="exact"/>
              <w:jc w:val="center"/>
              <w:rPr>
                <w:sz w:val="16"/>
                <w:szCs w:val="16"/>
              </w:rPr>
            </w:pPr>
            <w:r w:rsidRPr="00FF51FC">
              <w:rPr>
                <w:sz w:val="16"/>
                <w:szCs w:val="16"/>
                <w:lang w:val="pt-PT"/>
              </w:rPr>
              <w:t xml:space="preserve">€ </w:t>
            </w:r>
            <w:r w:rsidRPr="00FF51FC">
              <w:rPr>
                <w:spacing w:val="-4"/>
                <w:sz w:val="16"/>
                <w:szCs w:val="16"/>
                <w:lang w:val="pt-PT"/>
              </w:rPr>
              <w:t>2,50</w:t>
            </w:r>
          </w:p>
        </w:tc>
      </w:tr>
    </w:tbl>
    <w:p w:rsidR="00687948" w:rsidRPr="00501437" w:rsidRDefault="00687948" w:rsidP="00687948">
      <w:pPr>
        <w:pStyle w:val="PargrafodaLista"/>
        <w:numPr>
          <w:ilvl w:val="1"/>
          <w:numId w:val="2"/>
        </w:numPr>
        <w:tabs>
          <w:tab w:val="left" w:pos="439"/>
        </w:tabs>
        <w:spacing w:before="156" w:line="186" w:lineRule="exact"/>
        <w:ind w:left="439" w:hanging="164"/>
        <w:jc w:val="both"/>
        <w:rPr>
          <w:sz w:val="18"/>
          <w:szCs w:val="18"/>
        </w:rPr>
      </w:pPr>
      <w:r w:rsidRPr="00501437">
        <w:rPr>
          <w:spacing w:val="-2"/>
          <w:sz w:val="18"/>
          <w:szCs w:val="18"/>
        </w:rPr>
        <w:lastRenderedPageBreak/>
        <w:t>Consumos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de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água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por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serviços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públicos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da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administração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central:</w:t>
      </w:r>
    </w:p>
    <w:p w:rsidR="00687948" w:rsidRDefault="00687948" w:rsidP="00687948">
      <w:pPr>
        <w:pStyle w:val="Corpodetexto"/>
        <w:spacing w:line="177" w:lineRule="exact"/>
        <w:jc w:val="both"/>
        <w:rPr>
          <w:spacing w:val="-2"/>
          <w:sz w:val="18"/>
          <w:szCs w:val="18"/>
        </w:rPr>
      </w:pPr>
      <w:r w:rsidRPr="00501437">
        <w:rPr>
          <w:sz w:val="18"/>
          <w:szCs w:val="18"/>
        </w:rPr>
        <w:t xml:space="preserve">€ 0,50 por metro </w:t>
      </w:r>
      <w:r w:rsidRPr="00501437">
        <w:rPr>
          <w:spacing w:val="-2"/>
          <w:sz w:val="18"/>
          <w:szCs w:val="18"/>
        </w:rPr>
        <w:t>cúbico.</w:t>
      </w:r>
    </w:p>
    <w:p w:rsidR="00BF63E4" w:rsidRPr="00501437" w:rsidRDefault="00BF63E4" w:rsidP="00687948">
      <w:pPr>
        <w:pStyle w:val="Corpodetexto"/>
        <w:spacing w:line="177" w:lineRule="exact"/>
        <w:jc w:val="both"/>
        <w:rPr>
          <w:sz w:val="18"/>
          <w:szCs w:val="18"/>
        </w:rPr>
      </w:pPr>
    </w:p>
    <w:p w:rsidR="00687948" w:rsidRPr="00501437" w:rsidRDefault="00687948" w:rsidP="00687948">
      <w:pPr>
        <w:pStyle w:val="PargrafodaLista"/>
        <w:numPr>
          <w:ilvl w:val="1"/>
          <w:numId w:val="2"/>
        </w:numPr>
        <w:tabs>
          <w:tab w:val="left" w:pos="457"/>
        </w:tabs>
        <w:spacing w:before="6" w:line="216" w:lineRule="auto"/>
        <w:ind w:left="105" w:right="38" w:firstLine="170"/>
        <w:jc w:val="both"/>
        <w:rPr>
          <w:sz w:val="18"/>
          <w:szCs w:val="18"/>
        </w:rPr>
      </w:pPr>
      <w:r w:rsidRPr="00501437">
        <w:rPr>
          <w:sz w:val="18"/>
          <w:szCs w:val="18"/>
        </w:rPr>
        <w:t>Consumos</w:t>
      </w:r>
      <w:r w:rsidRPr="00501437">
        <w:rPr>
          <w:spacing w:val="-7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z w:val="18"/>
          <w:szCs w:val="18"/>
        </w:rPr>
        <w:t>água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z w:val="18"/>
          <w:szCs w:val="18"/>
        </w:rPr>
        <w:t>por</w:t>
      </w:r>
      <w:r w:rsidRPr="00501437">
        <w:rPr>
          <w:spacing w:val="-7"/>
          <w:sz w:val="18"/>
          <w:szCs w:val="18"/>
        </w:rPr>
        <w:t xml:space="preserve"> </w:t>
      </w:r>
      <w:r w:rsidRPr="00501437">
        <w:rPr>
          <w:sz w:val="18"/>
          <w:szCs w:val="18"/>
        </w:rPr>
        <w:t>autarquias</w:t>
      </w:r>
      <w:r w:rsidRPr="00501437">
        <w:rPr>
          <w:spacing w:val="-7"/>
          <w:sz w:val="18"/>
          <w:szCs w:val="18"/>
        </w:rPr>
        <w:t xml:space="preserve"> </w:t>
      </w:r>
      <w:r w:rsidRPr="00501437">
        <w:rPr>
          <w:sz w:val="18"/>
          <w:szCs w:val="18"/>
        </w:rPr>
        <w:t>locais,</w:t>
      </w:r>
      <w:r w:rsidRPr="00501437">
        <w:rPr>
          <w:spacing w:val="-7"/>
          <w:sz w:val="18"/>
          <w:szCs w:val="18"/>
        </w:rPr>
        <w:t xml:space="preserve"> </w:t>
      </w:r>
      <w:r w:rsidRPr="00501437">
        <w:rPr>
          <w:sz w:val="18"/>
          <w:szCs w:val="18"/>
        </w:rPr>
        <w:t>instituições</w:t>
      </w:r>
      <w:r w:rsidRPr="00501437">
        <w:rPr>
          <w:spacing w:val="-7"/>
          <w:sz w:val="18"/>
          <w:szCs w:val="18"/>
        </w:rPr>
        <w:t xml:space="preserve"> </w:t>
      </w:r>
      <w:r w:rsidRPr="00501437">
        <w:rPr>
          <w:sz w:val="18"/>
          <w:szCs w:val="18"/>
        </w:rPr>
        <w:t>particulares de solidariedade social, instituições de reconhecida utilidade pública</w:t>
      </w:r>
      <w:r w:rsidRPr="00501437">
        <w:rPr>
          <w:spacing w:val="80"/>
          <w:sz w:val="18"/>
          <w:szCs w:val="18"/>
        </w:rPr>
        <w:t xml:space="preserve"> </w:t>
      </w:r>
      <w:r w:rsidRPr="00501437">
        <w:rPr>
          <w:sz w:val="18"/>
          <w:szCs w:val="18"/>
        </w:rPr>
        <w:t>e associações culturais, desportivas e recreativas sem fins lucrativos:</w:t>
      </w:r>
    </w:p>
    <w:p w:rsidR="00687948" w:rsidRDefault="00687948" w:rsidP="00687948">
      <w:pPr>
        <w:pStyle w:val="Corpodetexto"/>
        <w:spacing w:line="173" w:lineRule="exact"/>
        <w:jc w:val="both"/>
        <w:rPr>
          <w:spacing w:val="-2"/>
          <w:sz w:val="18"/>
          <w:szCs w:val="18"/>
        </w:rPr>
      </w:pPr>
      <w:r w:rsidRPr="00501437">
        <w:rPr>
          <w:sz w:val="18"/>
          <w:szCs w:val="18"/>
        </w:rPr>
        <w:t xml:space="preserve">€ 0,25 por metro </w:t>
      </w:r>
      <w:r w:rsidRPr="00501437">
        <w:rPr>
          <w:spacing w:val="-2"/>
          <w:sz w:val="18"/>
          <w:szCs w:val="18"/>
        </w:rPr>
        <w:t>cúbico.</w:t>
      </w:r>
    </w:p>
    <w:p w:rsidR="00BF63E4" w:rsidRPr="00501437" w:rsidRDefault="00BF63E4" w:rsidP="00687948">
      <w:pPr>
        <w:pStyle w:val="Corpodetexto"/>
        <w:spacing w:line="173" w:lineRule="exact"/>
        <w:jc w:val="both"/>
        <w:rPr>
          <w:sz w:val="18"/>
          <w:szCs w:val="18"/>
        </w:rPr>
      </w:pPr>
    </w:p>
    <w:p w:rsidR="00687948" w:rsidRPr="00501437" w:rsidRDefault="00687948" w:rsidP="00687948">
      <w:pPr>
        <w:pStyle w:val="PargrafodaLista"/>
        <w:numPr>
          <w:ilvl w:val="1"/>
          <w:numId w:val="2"/>
        </w:numPr>
        <w:tabs>
          <w:tab w:val="left" w:pos="449"/>
        </w:tabs>
        <w:spacing w:line="186" w:lineRule="exact"/>
        <w:ind w:left="449" w:hanging="174"/>
        <w:jc w:val="both"/>
        <w:rPr>
          <w:sz w:val="18"/>
          <w:szCs w:val="18"/>
        </w:rPr>
      </w:pPr>
      <w:r w:rsidRPr="00501437">
        <w:rPr>
          <w:sz w:val="18"/>
          <w:szCs w:val="18"/>
        </w:rPr>
        <w:t xml:space="preserve">Consumo de água para obras: € 1 por metro </w:t>
      </w:r>
      <w:r w:rsidRPr="00501437">
        <w:rPr>
          <w:spacing w:val="-2"/>
          <w:sz w:val="18"/>
          <w:szCs w:val="18"/>
        </w:rPr>
        <w:t>cúbico.</w:t>
      </w:r>
    </w:p>
    <w:p w:rsidR="00687948" w:rsidRPr="00501437" w:rsidRDefault="00687948" w:rsidP="00687948">
      <w:pPr>
        <w:pStyle w:val="Corpodetexto"/>
        <w:spacing w:before="167" w:line="216" w:lineRule="auto"/>
        <w:ind w:firstLine="170"/>
        <w:rPr>
          <w:sz w:val="18"/>
          <w:szCs w:val="18"/>
        </w:rPr>
      </w:pPr>
      <w:r w:rsidRPr="00501437">
        <w:rPr>
          <w:sz w:val="18"/>
          <w:szCs w:val="18"/>
        </w:rPr>
        <w:t>Observação: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aos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consumos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referidos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nas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alíneas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anteriores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acresce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o imposto sobre o valor acrescentado (IVA) à taxa reduzida em vigor.</w:t>
      </w: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02"/>
        </w:tabs>
        <w:spacing w:line="172" w:lineRule="exact"/>
        <w:ind w:hanging="127"/>
        <w:rPr>
          <w:sz w:val="18"/>
          <w:szCs w:val="18"/>
        </w:rPr>
      </w:pPr>
      <w:r w:rsidRPr="00501437">
        <w:rPr>
          <w:sz w:val="18"/>
          <w:szCs w:val="18"/>
        </w:rPr>
        <w:t xml:space="preserve">— </w:t>
      </w:r>
      <w:r w:rsidRPr="00501437">
        <w:rPr>
          <w:spacing w:val="-2"/>
          <w:sz w:val="18"/>
          <w:szCs w:val="18"/>
        </w:rPr>
        <w:t>(</w:t>
      </w:r>
      <w:r w:rsidRPr="00501437">
        <w:rPr>
          <w:i/>
          <w:spacing w:val="-2"/>
          <w:sz w:val="18"/>
          <w:szCs w:val="18"/>
        </w:rPr>
        <w:t>Revogado.</w:t>
      </w:r>
      <w:r w:rsidRPr="00501437">
        <w:rPr>
          <w:spacing w:val="-2"/>
          <w:sz w:val="18"/>
          <w:szCs w:val="18"/>
        </w:rPr>
        <w:t>)</w:t>
      </w: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02"/>
        </w:tabs>
        <w:spacing w:line="177" w:lineRule="exact"/>
        <w:ind w:hanging="127"/>
        <w:rPr>
          <w:sz w:val="18"/>
          <w:szCs w:val="18"/>
        </w:rPr>
      </w:pPr>
      <w:r w:rsidRPr="00501437">
        <w:rPr>
          <w:sz w:val="18"/>
          <w:szCs w:val="18"/>
        </w:rPr>
        <w:t xml:space="preserve">— </w:t>
      </w:r>
      <w:r w:rsidRPr="00501437">
        <w:rPr>
          <w:spacing w:val="-2"/>
          <w:sz w:val="18"/>
          <w:szCs w:val="18"/>
        </w:rPr>
        <w:t>(</w:t>
      </w:r>
      <w:r w:rsidRPr="00501437">
        <w:rPr>
          <w:i/>
          <w:spacing w:val="-2"/>
          <w:sz w:val="18"/>
          <w:szCs w:val="18"/>
        </w:rPr>
        <w:t>Revogado.</w:t>
      </w:r>
      <w:r w:rsidRPr="00501437">
        <w:rPr>
          <w:spacing w:val="-2"/>
          <w:sz w:val="18"/>
          <w:szCs w:val="18"/>
        </w:rPr>
        <w:t>)</w:t>
      </w: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02"/>
        </w:tabs>
        <w:spacing w:line="177" w:lineRule="exact"/>
        <w:ind w:hanging="127"/>
        <w:rPr>
          <w:sz w:val="18"/>
          <w:szCs w:val="18"/>
        </w:rPr>
      </w:pPr>
      <w:r w:rsidRPr="00501437">
        <w:rPr>
          <w:sz w:val="18"/>
          <w:szCs w:val="18"/>
        </w:rPr>
        <w:t xml:space="preserve">— </w:t>
      </w:r>
      <w:r w:rsidRPr="00501437">
        <w:rPr>
          <w:spacing w:val="-2"/>
          <w:sz w:val="18"/>
          <w:szCs w:val="18"/>
        </w:rPr>
        <w:t>(</w:t>
      </w:r>
      <w:r w:rsidRPr="00501437">
        <w:rPr>
          <w:i/>
          <w:spacing w:val="-2"/>
          <w:sz w:val="18"/>
          <w:szCs w:val="18"/>
        </w:rPr>
        <w:t>Revogado.</w:t>
      </w:r>
      <w:r w:rsidRPr="00501437">
        <w:rPr>
          <w:spacing w:val="-2"/>
          <w:sz w:val="18"/>
          <w:szCs w:val="18"/>
        </w:rPr>
        <w:t>)</w:t>
      </w: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02"/>
        </w:tabs>
        <w:spacing w:before="7" w:line="216" w:lineRule="auto"/>
        <w:ind w:left="105" w:right="38" w:firstLine="170"/>
        <w:rPr>
          <w:sz w:val="18"/>
          <w:szCs w:val="18"/>
        </w:rPr>
      </w:pPr>
      <w:r w:rsidRPr="00501437">
        <w:rPr>
          <w:i/>
          <w:sz w:val="18"/>
          <w:szCs w:val="18"/>
        </w:rPr>
        <w:t>—</w:t>
      </w:r>
      <w:r w:rsidRPr="00501437">
        <w:rPr>
          <w:i/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Ramais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ligação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domiciliária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ao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sistema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público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distribui</w:t>
      </w:r>
      <w:r w:rsidR="00501437">
        <w:rPr>
          <w:sz w:val="18"/>
          <w:szCs w:val="18"/>
        </w:rPr>
        <w:t>ç</w:t>
      </w:r>
      <w:r w:rsidRPr="00501437">
        <w:rPr>
          <w:sz w:val="18"/>
          <w:szCs w:val="18"/>
        </w:rPr>
        <w:t>ão de água:</w:t>
      </w:r>
    </w:p>
    <w:p w:rsidR="00687948" w:rsidRPr="00501437" w:rsidRDefault="00687948" w:rsidP="00687948">
      <w:pPr>
        <w:pStyle w:val="Corpodetexto"/>
        <w:spacing w:before="2" w:after="1"/>
        <w:ind w:left="0"/>
        <w:rPr>
          <w:sz w:val="18"/>
          <w:szCs w:val="18"/>
        </w:rPr>
      </w:pP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477"/>
        <w:gridCol w:w="1704"/>
      </w:tblGrid>
      <w:tr w:rsidR="00687948" w:rsidRPr="00501437" w:rsidTr="00D50308">
        <w:trPr>
          <w:trHeight w:val="325"/>
        </w:trPr>
        <w:tc>
          <w:tcPr>
            <w:tcW w:w="1591" w:type="dxa"/>
            <w:vMerge w:val="restart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before="64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before="1"/>
              <w:ind w:left="53" w:right="5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pacing w:val="-2"/>
                <w:sz w:val="18"/>
                <w:szCs w:val="18"/>
                <w:lang w:val="pt-PT"/>
              </w:rPr>
              <w:t>Diâmetro</w:t>
            </w:r>
          </w:p>
        </w:tc>
        <w:tc>
          <w:tcPr>
            <w:tcW w:w="3181" w:type="dxa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687948" w:rsidRPr="00501437" w:rsidRDefault="00687948" w:rsidP="00D50308">
            <w:pPr>
              <w:pStyle w:val="TableParagraph"/>
              <w:spacing w:before="109"/>
              <w:ind w:left="2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Preços</w:t>
            </w:r>
            <w:r w:rsidRPr="00501437">
              <w:rPr>
                <w:spacing w:val="-6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pacing w:val="-5"/>
                <w:sz w:val="18"/>
                <w:szCs w:val="18"/>
                <w:lang w:val="pt-PT"/>
              </w:rPr>
              <w:t>(</w:t>
            </w:r>
            <w:r w:rsidRPr="00501437">
              <w:rPr>
                <w:spacing w:val="-5"/>
                <w:sz w:val="18"/>
                <w:szCs w:val="18"/>
                <w:vertAlign w:val="superscript"/>
                <w:lang w:val="pt-PT"/>
              </w:rPr>
              <w:t>*</w:t>
            </w:r>
            <w:r w:rsidRPr="00501437">
              <w:rPr>
                <w:spacing w:val="-5"/>
                <w:sz w:val="18"/>
                <w:szCs w:val="18"/>
                <w:lang w:val="pt-PT"/>
              </w:rPr>
              <w:t>)</w:t>
            </w:r>
          </w:p>
        </w:tc>
      </w:tr>
      <w:tr w:rsidR="00687948" w:rsidRPr="00501437" w:rsidTr="00D50308">
        <w:trPr>
          <w:trHeight w:val="500"/>
        </w:trPr>
        <w:tc>
          <w:tcPr>
            <w:tcW w:w="15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7948" w:rsidRPr="00501437" w:rsidRDefault="00687948" w:rsidP="00D50308">
            <w:pPr>
              <w:rPr>
                <w:sz w:val="18"/>
                <w:szCs w:val="18"/>
                <w:lang w:val="pt-PT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spacing w:before="46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before="1"/>
              <w:ind w:left="2" w:right="1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Comprimento até 10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m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87948" w:rsidRPr="00501437" w:rsidRDefault="00687948" w:rsidP="00D50308">
            <w:pPr>
              <w:pStyle w:val="TableParagraph"/>
              <w:spacing w:before="141" w:line="216" w:lineRule="auto"/>
              <w:ind w:left="39" w:firstLine="82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Comprimento além de 10 m</w:t>
            </w:r>
            <w:r w:rsidRPr="00501437">
              <w:rPr>
                <w:spacing w:val="40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(por</w:t>
            </w:r>
            <w:r w:rsidRPr="00501437">
              <w:rPr>
                <w:spacing w:val="-9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metro</w:t>
            </w:r>
            <w:r w:rsidRPr="00501437">
              <w:rPr>
                <w:spacing w:val="-8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adicional</w:t>
            </w:r>
            <w:r w:rsidRPr="00501437">
              <w:rPr>
                <w:spacing w:val="-8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ou</w:t>
            </w:r>
            <w:r w:rsidRPr="00501437">
              <w:rPr>
                <w:spacing w:val="-8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fração)</w:t>
            </w:r>
          </w:p>
        </w:tc>
      </w:tr>
      <w:tr w:rsidR="00687948" w:rsidRPr="00501437" w:rsidTr="00D50308">
        <w:trPr>
          <w:trHeight w:val="372"/>
        </w:trPr>
        <w:tc>
          <w:tcPr>
            <w:tcW w:w="15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spacing w:before="183" w:line="170" w:lineRule="exact"/>
              <w:ind w:right="53"/>
              <w:jc w:val="center"/>
              <w:rPr>
                <w:sz w:val="18"/>
                <w:szCs w:val="18"/>
                <w:lang w:val="pt-PT"/>
              </w:rPr>
            </w:pPr>
            <w:proofErr w:type="gramStart"/>
            <w:r w:rsidRPr="00501437">
              <w:rPr>
                <w:sz w:val="18"/>
                <w:szCs w:val="18"/>
                <w:lang w:val="pt-PT"/>
              </w:rPr>
              <w:t>¾”. 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</w:t>
            </w:r>
            <w:proofErr w:type="gramEnd"/>
            <w:r w:rsidRPr="00501437">
              <w:rPr>
                <w:sz w:val="18"/>
                <w:szCs w:val="18"/>
                <w:lang w:val="pt-PT"/>
              </w:rPr>
              <w:t xml:space="preserve"> 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 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 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 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 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</w:t>
            </w:r>
            <w:r w:rsidRPr="00501437">
              <w:rPr>
                <w:spacing w:val="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.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spacing w:before="183" w:line="170" w:lineRule="exact"/>
              <w:ind w:left="2" w:right="1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2"/>
                <w:sz w:val="18"/>
                <w:szCs w:val="18"/>
                <w:lang w:val="pt-PT"/>
              </w:rPr>
              <w:t>74,82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87948" w:rsidRPr="00501437" w:rsidRDefault="00687948" w:rsidP="00D50308">
            <w:pPr>
              <w:pStyle w:val="TableParagraph"/>
              <w:spacing w:before="183" w:line="170" w:lineRule="exact"/>
              <w:ind w:lef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4"/>
                <w:sz w:val="18"/>
                <w:szCs w:val="18"/>
                <w:lang w:val="pt-PT"/>
              </w:rPr>
              <w:t>3,74</w:t>
            </w:r>
          </w:p>
        </w:tc>
      </w:tr>
      <w:tr w:rsidR="00687948" w:rsidRPr="00501437" w:rsidTr="00D50308">
        <w:trPr>
          <w:trHeight w:val="176"/>
        </w:trPr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01437" w:rsidRDefault="00501437" w:rsidP="00D50308">
            <w:pPr>
              <w:pStyle w:val="TableParagraph"/>
              <w:spacing w:line="157" w:lineRule="exact"/>
              <w:ind w:right="53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line="157" w:lineRule="exact"/>
              <w:ind w:right="5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1”</w:t>
            </w:r>
            <w:r w:rsidRPr="00501437">
              <w:rPr>
                <w:spacing w:val="9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 xml:space="preserve">. . . . . . . . . . . . </w:t>
            </w:r>
            <w:proofErr w:type="gramStart"/>
            <w:r w:rsidRPr="00501437">
              <w:rPr>
                <w:sz w:val="18"/>
                <w:szCs w:val="18"/>
                <w:lang w:val="pt-PT"/>
              </w:rPr>
              <w:t xml:space="preserve">. . .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.</w:t>
            </w:r>
            <w:proofErr w:type="gramEnd"/>
          </w:p>
        </w:tc>
        <w:tc>
          <w:tcPr>
            <w:tcW w:w="14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01437" w:rsidRDefault="00501437" w:rsidP="00D50308">
            <w:pPr>
              <w:pStyle w:val="TableParagraph"/>
              <w:spacing w:line="157" w:lineRule="exact"/>
              <w:ind w:left="2" w:right="1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line="157" w:lineRule="exact"/>
              <w:ind w:left="2" w:right="1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2"/>
                <w:sz w:val="18"/>
                <w:szCs w:val="18"/>
                <w:lang w:val="pt-PT"/>
              </w:rPr>
              <w:t>87,29</w:t>
            </w:r>
          </w:p>
        </w:tc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01437" w:rsidRDefault="00501437" w:rsidP="00D50308">
            <w:pPr>
              <w:pStyle w:val="TableParagraph"/>
              <w:spacing w:line="157" w:lineRule="exact"/>
              <w:ind w:left="3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line="157" w:lineRule="exact"/>
              <w:ind w:lef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4"/>
                <w:sz w:val="18"/>
                <w:szCs w:val="18"/>
                <w:lang w:val="pt-PT"/>
              </w:rPr>
              <w:t>4,99</w:t>
            </w:r>
          </w:p>
        </w:tc>
      </w:tr>
      <w:tr w:rsidR="00687948" w:rsidRPr="00501437" w:rsidTr="00D50308">
        <w:trPr>
          <w:trHeight w:val="249"/>
        </w:trPr>
        <w:tc>
          <w:tcPr>
            <w:tcW w:w="1591" w:type="dxa"/>
            <w:tcBorders>
              <w:top w:val="nil"/>
              <w:left w:val="nil"/>
              <w:right w:val="single" w:sz="4" w:space="0" w:color="000000"/>
            </w:tcBorders>
          </w:tcPr>
          <w:p w:rsidR="00501437" w:rsidRDefault="00501437" w:rsidP="00D50308">
            <w:pPr>
              <w:pStyle w:val="TableParagraph"/>
              <w:spacing w:line="183" w:lineRule="exact"/>
              <w:ind w:right="53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line="183" w:lineRule="exact"/>
              <w:ind w:right="5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1” e ¼”</w:t>
            </w:r>
            <w:r w:rsidRPr="00501437">
              <w:rPr>
                <w:spacing w:val="-14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 xml:space="preserve">. . . . . . . . . . .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.</w:t>
            </w:r>
          </w:p>
        </w:tc>
        <w:tc>
          <w:tcPr>
            <w:tcW w:w="147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01437" w:rsidRDefault="00501437" w:rsidP="00D50308">
            <w:pPr>
              <w:pStyle w:val="TableParagraph"/>
              <w:spacing w:line="183" w:lineRule="exact"/>
              <w:ind w:left="2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line="183" w:lineRule="exact"/>
              <w:ind w:left="2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2"/>
                <w:sz w:val="18"/>
                <w:szCs w:val="18"/>
                <w:lang w:val="pt-PT"/>
              </w:rPr>
              <w:t>99,76</w:t>
            </w:r>
          </w:p>
        </w:tc>
        <w:tc>
          <w:tcPr>
            <w:tcW w:w="1704" w:type="dxa"/>
            <w:tcBorders>
              <w:top w:val="nil"/>
              <w:left w:val="single" w:sz="4" w:space="0" w:color="000000"/>
              <w:right w:val="nil"/>
            </w:tcBorders>
          </w:tcPr>
          <w:p w:rsidR="00501437" w:rsidRDefault="00501437" w:rsidP="00D50308">
            <w:pPr>
              <w:pStyle w:val="TableParagraph"/>
              <w:spacing w:line="183" w:lineRule="exact"/>
              <w:ind w:left="3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line="183" w:lineRule="exact"/>
              <w:ind w:lef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4"/>
                <w:sz w:val="18"/>
                <w:szCs w:val="18"/>
                <w:lang w:val="pt-PT"/>
              </w:rPr>
              <w:t>6,23</w:t>
            </w:r>
          </w:p>
        </w:tc>
      </w:tr>
    </w:tbl>
    <w:p w:rsidR="00687948" w:rsidRPr="00501437" w:rsidRDefault="00687948" w:rsidP="00687948">
      <w:pPr>
        <w:spacing w:before="75" w:line="216" w:lineRule="auto"/>
        <w:ind w:left="105" w:firstLine="170"/>
        <w:rPr>
          <w:sz w:val="18"/>
          <w:szCs w:val="18"/>
        </w:rPr>
      </w:pPr>
      <w:r w:rsidRPr="00501437">
        <w:rPr>
          <w:sz w:val="18"/>
          <w:szCs w:val="18"/>
        </w:rPr>
        <w:t>(</w:t>
      </w:r>
      <w:r w:rsidRPr="00501437">
        <w:rPr>
          <w:sz w:val="18"/>
          <w:szCs w:val="18"/>
          <w:vertAlign w:val="superscript"/>
        </w:rPr>
        <w:t>*</w:t>
      </w:r>
      <w:r w:rsidRPr="00501437">
        <w:rPr>
          <w:sz w:val="18"/>
          <w:szCs w:val="18"/>
        </w:rPr>
        <w:t>)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Acresce a taxa de 15 % a que se refere a alínea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i/>
          <w:sz w:val="18"/>
          <w:szCs w:val="18"/>
        </w:rPr>
        <w:t>a</w:t>
      </w:r>
      <w:r w:rsidRPr="00501437">
        <w:rPr>
          <w:sz w:val="18"/>
          <w:szCs w:val="18"/>
        </w:rPr>
        <w:t>) do n.º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sz w:val="18"/>
          <w:szCs w:val="18"/>
        </w:rPr>
        <w:t>1 do artigo</w:t>
      </w:r>
      <w:r w:rsidRPr="00501437">
        <w:rPr>
          <w:spacing w:val="-1"/>
          <w:sz w:val="18"/>
          <w:szCs w:val="18"/>
        </w:rPr>
        <w:t xml:space="preserve"> </w:t>
      </w:r>
      <w:r w:rsidRPr="00501437">
        <w:rPr>
          <w:sz w:val="18"/>
          <w:szCs w:val="18"/>
        </w:rPr>
        <w:t>89.º do presente</w:t>
      </w:r>
      <w:r w:rsidRPr="00501437">
        <w:rPr>
          <w:spacing w:val="40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Regulamento.</w:t>
      </w:r>
    </w:p>
    <w:p w:rsidR="00687948" w:rsidRPr="00501437" w:rsidRDefault="00687948" w:rsidP="00687948">
      <w:pPr>
        <w:pStyle w:val="Corpodetexto"/>
        <w:ind w:left="0"/>
        <w:rPr>
          <w:sz w:val="18"/>
          <w:szCs w:val="18"/>
        </w:rPr>
      </w:pPr>
    </w:p>
    <w:p w:rsidR="00687948" w:rsidRPr="00501437" w:rsidRDefault="00687948" w:rsidP="00687948">
      <w:pPr>
        <w:pStyle w:val="Corpodetexto"/>
        <w:spacing w:before="1"/>
        <w:ind w:left="0"/>
        <w:rPr>
          <w:sz w:val="18"/>
          <w:szCs w:val="18"/>
        </w:rPr>
      </w:pP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01"/>
        </w:tabs>
        <w:spacing w:line="216" w:lineRule="auto"/>
        <w:ind w:left="105" w:right="38" w:firstLine="170"/>
        <w:rPr>
          <w:sz w:val="18"/>
          <w:szCs w:val="18"/>
        </w:rPr>
      </w:pPr>
      <w:r w:rsidRPr="00501437">
        <w:rPr>
          <w:sz w:val="18"/>
          <w:szCs w:val="18"/>
        </w:rPr>
        <w:t>—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Ligação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domiciliária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ao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sistema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público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drenagem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águas residuais (rede de saneamento):</w:t>
      </w:r>
    </w:p>
    <w:p w:rsidR="00687948" w:rsidRPr="00BF63E4" w:rsidRDefault="00687948" w:rsidP="00687948">
      <w:pPr>
        <w:pStyle w:val="PargrafodaLista"/>
        <w:numPr>
          <w:ilvl w:val="1"/>
          <w:numId w:val="2"/>
        </w:numPr>
        <w:tabs>
          <w:tab w:val="left" w:pos="455"/>
        </w:tabs>
        <w:spacing w:before="71" w:line="186" w:lineRule="exact"/>
        <w:ind w:left="455" w:hanging="180"/>
        <w:rPr>
          <w:sz w:val="18"/>
          <w:szCs w:val="18"/>
        </w:rPr>
      </w:pPr>
      <w:r w:rsidRPr="00501437">
        <w:rPr>
          <w:sz w:val="18"/>
          <w:szCs w:val="18"/>
        </w:rPr>
        <w:t>Taxa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sz w:val="18"/>
          <w:szCs w:val="18"/>
        </w:rPr>
        <w:t>ligação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—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sz w:val="18"/>
          <w:szCs w:val="18"/>
        </w:rPr>
        <w:t>€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spacing w:val="-5"/>
          <w:sz w:val="18"/>
          <w:szCs w:val="18"/>
        </w:rPr>
        <w:t>10;</w:t>
      </w:r>
    </w:p>
    <w:p w:rsidR="00BF63E4" w:rsidRPr="00BF63E4" w:rsidRDefault="00BF63E4" w:rsidP="00BF63E4">
      <w:pPr>
        <w:pStyle w:val="PargrafodaLista"/>
        <w:tabs>
          <w:tab w:val="left" w:pos="455"/>
        </w:tabs>
        <w:spacing w:before="71" w:line="186" w:lineRule="exact"/>
        <w:ind w:left="455" w:firstLine="0"/>
        <w:rPr>
          <w:sz w:val="18"/>
          <w:szCs w:val="18"/>
        </w:rPr>
      </w:pPr>
    </w:p>
    <w:p w:rsidR="00687948" w:rsidRPr="00501437" w:rsidRDefault="00687948" w:rsidP="00687948">
      <w:pPr>
        <w:pStyle w:val="PargrafodaLista"/>
        <w:numPr>
          <w:ilvl w:val="1"/>
          <w:numId w:val="2"/>
        </w:numPr>
        <w:tabs>
          <w:tab w:val="left" w:pos="459"/>
        </w:tabs>
        <w:spacing w:line="186" w:lineRule="exact"/>
        <w:ind w:hanging="184"/>
        <w:rPr>
          <w:sz w:val="18"/>
          <w:szCs w:val="18"/>
        </w:rPr>
      </w:pPr>
      <w:r w:rsidRPr="00501437">
        <w:rPr>
          <w:sz w:val="18"/>
          <w:szCs w:val="18"/>
        </w:rPr>
        <w:t>Custos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dos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ramais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ligação:</w:t>
      </w:r>
    </w:p>
    <w:p w:rsidR="00687948" w:rsidRPr="00501437" w:rsidRDefault="00687948" w:rsidP="00687948">
      <w:pPr>
        <w:pStyle w:val="Corpodetexto"/>
        <w:spacing w:before="4"/>
        <w:ind w:left="0"/>
        <w:rPr>
          <w:sz w:val="18"/>
          <w:szCs w:val="18"/>
        </w:rPr>
      </w:pP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1989"/>
      </w:tblGrid>
      <w:tr w:rsidR="00687948" w:rsidRPr="00501437" w:rsidTr="00D50308">
        <w:trPr>
          <w:trHeight w:val="495"/>
        </w:trPr>
        <w:tc>
          <w:tcPr>
            <w:tcW w:w="2785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spacing w:before="44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pacing w:val="-2"/>
                <w:sz w:val="18"/>
                <w:szCs w:val="18"/>
                <w:lang w:val="pt-PT"/>
              </w:rPr>
              <w:t>Ramal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687948" w:rsidRPr="00501437" w:rsidRDefault="00687948" w:rsidP="00D50308">
            <w:pPr>
              <w:pStyle w:val="TableParagraph"/>
              <w:spacing w:before="44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ind w:left="3" w:righ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Preço </w:t>
            </w:r>
            <w:r w:rsidRPr="00501437">
              <w:rPr>
                <w:spacing w:val="-5"/>
                <w:sz w:val="18"/>
                <w:szCs w:val="18"/>
                <w:lang w:val="pt-PT"/>
              </w:rPr>
              <w:t>(</w:t>
            </w:r>
            <w:r w:rsidRPr="00501437">
              <w:rPr>
                <w:spacing w:val="-5"/>
                <w:sz w:val="18"/>
                <w:szCs w:val="18"/>
                <w:vertAlign w:val="superscript"/>
                <w:lang w:val="pt-PT"/>
              </w:rPr>
              <w:t>*</w:t>
            </w:r>
            <w:r w:rsidRPr="00501437">
              <w:rPr>
                <w:spacing w:val="-5"/>
                <w:sz w:val="18"/>
                <w:szCs w:val="18"/>
                <w:lang w:val="pt-PT"/>
              </w:rPr>
              <w:t>)</w:t>
            </w:r>
          </w:p>
        </w:tc>
      </w:tr>
      <w:tr w:rsidR="00687948" w:rsidRPr="00501437" w:rsidTr="00D50308">
        <w:trPr>
          <w:trHeight w:val="798"/>
        </w:trPr>
        <w:tc>
          <w:tcPr>
            <w:tcW w:w="278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spacing w:before="183" w:line="186" w:lineRule="exact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Ramal até 10 m</w:t>
            </w:r>
            <w:r w:rsidRPr="00501437">
              <w:rPr>
                <w:spacing w:val="32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 xml:space="preserve">. . . . . . . . . . . . . . . </w:t>
            </w:r>
            <w:proofErr w:type="gramStart"/>
            <w:r w:rsidRPr="00501437">
              <w:rPr>
                <w:sz w:val="18"/>
                <w:szCs w:val="18"/>
                <w:lang w:val="pt-PT"/>
              </w:rPr>
              <w:t xml:space="preserve">. . .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.</w:t>
            </w:r>
            <w:proofErr w:type="gramEnd"/>
          </w:p>
          <w:p w:rsidR="00687948" w:rsidRPr="00501437" w:rsidRDefault="00687948" w:rsidP="00D50308">
            <w:pPr>
              <w:pStyle w:val="TableParagraph"/>
              <w:spacing w:line="186" w:lineRule="exact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Superior a 10 m</w:t>
            </w:r>
            <w:r w:rsidRPr="00501437">
              <w:rPr>
                <w:spacing w:val="14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 xml:space="preserve">. . . . . . . . . . . . . . . </w:t>
            </w:r>
            <w:proofErr w:type="gramStart"/>
            <w:r w:rsidRPr="00501437">
              <w:rPr>
                <w:sz w:val="18"/>
                <w:szCs w:val="18"/>
                <w:lang w:val="pt-PT"/>
              </w:rPr>
              <w:t xml:space="preserve">. . .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.</w:t>
            </w:r>
            <w:proofErr w:type="gram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87948" w:rsidRPr="00501437" w:rsidRDefault="00687948" w:rsidP="00D50308">
            <w:pPr>
              <w:pStyle w:val="TableParagraph"/>
              <w:spacing w:before="183" w:line="186" w:lineRule="exact"/>
              <w:ind w:left="3" w:righ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5"/>
                <w:sz w:val="18"/>
                <w:szCs w:val="18"/>
                <w:lang w:val="pt-PT"/>
              </w:rPr>
              <w:t>100</w:t>
            </w:r>
          </w:p>
          <w:p w:rsidR="00501437" w:rsidRDefault="00501437" w:rsidP="00D50308">
            <w:pPr>
              <w:pStyle w:val="TableParagraph"/>
              <w:spacing w:before="6" w:line="216" w:lineRule="auto"/>
              <w:ind w:left="3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before="6" w:line="216" w:lineRule="auto"/>
              <w:ind w:lef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Acrescem</w:t>
            </w:r>
            <w:r w:rsidRPr="00501437">
              <w:rPr>
                <w:spacing w:val="-1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€10</w:t>
            </w:r>
            <w:r w:rsidRPr="00501437">
              <w:rPr>
                <w:spacing w:val="-1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por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metro, além de 10 m.</w:t>
            </w:r>
          </w:p>
        </w:tc>
      </w:tr>
    </w:tbl>
    <w:p w:rsidR="00687948" w:rsidRPr="00501437" w:rsidRDefault="00687948" w:rsidP="00687948">
      <w:pPr>
        <w:spacing w:before="73" w:line="216" w:lineRule="auto"/>
        <w:ind w:left="105" w:firstLine="170"/>
        <w:rPr>
          <w:sz w:val="18"/>
          <w:szCs w:val="18"/>
        </w:rPr>
      </w:pPr>
      <w:r w:rsidRPr="00501437">
        <w:rPr>
          <w:sz w:val="18"/>
          <w:szCs w:val="18"/>
        </w:rPr>
        <w:t>(</w:t>
      </w:r>
      <w:r w:rsidRPr="00501437">
        <w:rPr>
          <w:sz w:val="18"/>
          <w:szCs w:val="18"/>
          <w:vertAlign w:val="superscript"/>
        </w:rPr>
        <w:t>*</w:t>
      </w:r>
      <w:r w:rsidRPr="00501437">
        <w:rPr>
          <w:sz w:val="18"/>
          <w:szCs w:val="18"/>
        </w:rPr>
        <w:t>)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Acresce a taxa de 15 % a que se refere a alínea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i/>
          <w:sz w:val="18"/>
          <w:szCs w:val="18"/>
        </w:rPr>
        <w:t>a</w:t>
      </w:r>
      <w:r w:rsidRPr="00501437">
        <w:rPr>
          <w:sz w:val="18"/>
          <w:szCs w:val="18"/>
        </w:rPr>
        <w:t>) do n.º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sz w:val="18"/>
          <w:szCs w:val="18"/>
        </w:rPr>
        <w:t>1 do artigo</w:t>
      </w:r>
      <w:r w:rsidRPr="00501437">
        <w:rPr>
          <w:spacing w:val="-1"/>
          <w:sz w:val="18"/>
          <w:szCs w:val="18"/>
        </w:rPr>
        <w:t xml:space="preserve"> </w:t>
      </w:r>
      <w:r w:rsidRPr="00501437">
        <w:rPr>
          <w:sz w:val="18"/>
          <w:szCs w:val="18"/>
        </w:rPr>
        <w:t>89.º do presente</w:t>
      </w:r>
      <w:r w:rsidRPr="00501437">
        <w:rPr>
          <w:spacing w:val="40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Regulamento.</w:t>
      </w:r>
    </w:p>
    <w:p w:rsidR="00687948" w:rsidRPr="00501437" w:rsidRDefault="00687948" w:rsidP="00687948">
      <w:pPr>
        <w:pStyle w:val="Corpodetexto"/>
        <w:ind w:left="0"/>
        <w:rPr>
          <w:sz w:val="18"/>
          <w:szCs w:val="18"/>
        </w:rPr>
      </w:pPr>
    </w:p>
    <w:p w:rsidR="00687948" w:rsidRPr="00501437" w:rsidRDefault="00687948" w:rsidP="00687948">
      <w:pPr>
        <w:pStyle w:val="Corpodetexto"/>
        <w:spacing w:before="7"/>
        <w:ind w:left="0"/>
        <w:rPr>
          <w:sz w:val="18"/>
          <w:szCs w:val="18"/>
        </w:rPr>
      </w:pP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01"/>
        </w:tabs>
        <w:spacing w:line="216" w:lineRule="auto"/>
        <w:ind w:left="105" w:right="38" w:firstLine="170"/>
        <w:rPr>
          <w:sz w:val="18"/>
          <w:szCs w:val="18"/>
        </w:rPr>
      </w:pPr>
      <w:r w:rsidRPr="00501437">
        <w:rPr>
          <w:spacing w:val="-2"/>
          <w:sz w:val="18"/>
          <w:szCs w:val="18"/>
        </w:rPr>
        <w:t>— Tarifário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de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utilização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sistema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público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de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drenagem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de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 xml:space="preserve">águas </w:t>
      </w:r>
      <w:r w:rsidRPr="00501437">
        <w:rPr>
          <w:sz w:val="18"/>
          <w:szCs w:val="18"/>
        </w:rPr>
        <w:t>residuais (a liquidar em função do consumo de água):</w:t>
      </w:r>
    </w:p>
    <w:p w:rsidR="00687948" w:rsidRPr="00501437" w:rsidRDefault="00687948" w:rsidP="00687948">
      <w:pPr>
        <w:pStyle w:val="Corpodetexto"/>
        <w:spacing w:before="11"/>
        <w:ind w:left="0"/>
        <w:rPr>
          <w:sz w:val="18"/>
          <w:szCs w:val="18"/>
        </w:rPr>
      </w:pP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1989"/>
      </w:tblGrid>
      <w:tr w:rsidR="00687948" w:rsidRPr="00501437" w:rsidTr="00D50308">
        <w:trPr>
          <w:trHeight w:val="495"/>
        </w:trPr>
        <w:tc>
          <w:tcPr>
            <w:tcW w:w="2785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spacing w:before="44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ind w:left="898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Consumos</w:t>
            </w:r>
            <w:r w:rsidRPr="00501437">
              <w:rPr>
                <w:spacing w:val="-5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de</w:t>
            </w:r>
            <w:r w:rsidRPr="00501437">
              <w:rPr>
                <w:spacing w:val="-3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pacing w:val="-4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687948" w:rsidRPr="00501437" w:rsidRDefault="00687948" w:rsidP="00D50308">
            <w:pPr>
              <w:pStyle w:val="TableParagraph"/>
              <w:spacing w:before="44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ind w:left="3" w:righ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pacing w:val="-2"/>
                <w:sz w:val="18"/>
                <w:szCs w:val="18"/>
                <w:lang w:val="pt-PT"/>
              </w:rPr>
              <w:t>Preço</w:t>
            </w:r>
          </w:p>
        </w:tc>
      </w:tr>
      <w:tr w:rsidR="00687948" w:rsidRPr="00501437" w:rsidTr="00D50308">
        <w:trPr>
          <w:trHeight w:val="798"/>
        </w:trPr>
        <w:tc>
          <w:tcPr>
            <w:tcW w:w="278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687948" w:rsidRPr="00501437" w:rsidRDefault="00687948" w:rsidP="00D50308">
            <w:pPr>
              <w:pStyle w:val="TableParagraph"/>
              <w:spacing w:before="183" w:line="186" w:lineRule="exact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Consumos</w:t>
            </w:r>
            <w:r w:rsidRPr="00501437">
              <w:rPr>
                <w:spacing w:val="-2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até 7 m</w:t>
            </w:r>
            <w:r w:rsidRPr="00501437">
              <w:rPr>
                <w:sz w:val="18"/>
                <w:szCs w:val="18"/>
                <w:vertAlign w:val="superscript"/>
                <w:lang w:val="pt-PT"/>
              </w:rPr>
              <w:t>3</w:t>
            </w:r>
            <w:r w:rsidRPr="00501437">
              <w:rPr>
                <w:sz w:val="18"/>
                <w:szCs w:val="18"/>
                <w:lang w:val="pt-PT"/>
              </w:rPr>
              <w:t>.</w:t>
            </w:r>
            <w:r w:rsidRPr="00501437">
              <w:rPr>
                <w:spacing w:val="-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 . . .</w:t>
            </w:r>
            <w:r w:rsidRPr="00501437">
              <w:rPr>
                <w:spacing w:val="-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 . .</w:t>
            </w:r>
            <w:r w:rsidRPr="00501437">
              <w:rPr>
                <w:spacing w:val="-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 . . .</w:t>
            </w:r>
            <w:r w:rsidRPr="00501437">
              <w:rPr>
                <w:spacing w:val="-1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501437">
              <w:rPr>
                <w:sz w:val="18"/>
                <w:szCs w:val="18"/>
                <w:lang w:val="pt-PT"/>
              </w:rPr>
              <w:t>. . .</w:t>
            </w:r>
            <w:r w:rsidRPr="00501437">
              <w:rPr>
                <w:spacing w:val="-1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.</w:t>
            </w:r>
            <w:proofErr w:type="gramEnd"/>
            <w:r w:rsidRPr="00501437">
              <w:rPr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.</w:t>
            </w:r>
          </w:p>
          <w:p w:rsidR="00687948" w:rsidRPr="00501437" w:rsidRDefault="00687948" w:rsidP="00D50308">
            <w:pPr>
              <w:pStyle w:val="TableParagraph"/>
              <w:spacing w:line="186" w:lineRule="exact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Consumos</w:t>
            </w:r>
            <w:r w:rsidRPr="00501437">
              <w:rPr>
                <w:spacing w:val="-2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além de 7 m</w:t>
            </w:r>
            <w:r w:rsidRPr="00501437">
              <w:rPr>
                <w:sz w:val="18"/>
                <w:szCs w:val="18"/>
                <w:vertAlign w:val="superscript"/>
                <w:lang w:val="pt-PT"/>
              </w:rPr>
              <w:t>3</w:t>
            </w:r>
            <w:r w:rsidRPr="00501437">
              <w:rPr>
                <w:sz w:val="18"/>
                <w:szCs w:val="18"/>
                <w:lang w:val="pt-PT"/>
              </w:rPr>
              <w:t xml:space="preserve">. . . . . . . . . </w:t>
            </w:r>
            <w:proofErr w:type="gramStart"/>
            <w:r w:rsidRPr="00501437">
              <w:rPr>
                <w:sz w:val="18"/>
                <w:szCs w:val="18"/>
                <w:lang w:val="pt-PT"/>
              </w:rPr>
              <w:t xml:space="preserve">. . . 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>.</w:t>
            </w:r>
            <w:proofErr w:type="gram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87948" w:rsidRPr="00501437" w:rsidRDefault="00687948" w:rsidP="00D50308">
            <w:pPr>
              <w:pStyle w:val="TableParagraph"/>
              <w:spacing w:before="183" w:line="186" w:lineRule="exact"/>
              <w:ind w:left="3" w:righ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 xml:space="preserve">€ </w:t>
            </w:r>
            <w:r w:rsidRPr="00501437">
              <w:rPr>
                <w:spacing w:val="-4"/>
                <w:sz w:val="18"/>
                <w:szCs w:val="18"/>
                <w:lang w:val="pt-PT"/>
              </w:rPr>
              <w:t>0,75</w:t>
            </w:r>
          </w:p>
          <w:p w:rsidR="00501437" w:rsidRDefault="00501437" w:rsidP="00D50308">
            <w:pPr>
              <w:pStyle w:val="TableParagraph"/>
              <w:spacing w:before="6" w:line="216" w:lineRule="auto"/>
              <w:ind w:left="3"/>
              <w:jc w:val="center"/>
              <w:rPr>
                <w:sz w:val="18"/>
                <w:szCs w:val="18"/>
                <w:lang w:val="pt-PT"/>
              </w:rPr>
            </w:pPr>
          </w:p>
          <w:p w:rsidR="00687948" w:rsidRPr="00501437" w:rsidRDefault="00687948" w:rsidP="00D50308">
            <w:pPr>
              <w:pStyle w:val="TableParagraph"/>
              <w:spacing w:before="6" w:line="216" w:lineRule="auto"/>
              <w:ind w:left="3"/>
              <w:jc w:val="center"/>
              <w:rPr>
                <w:sz w:val="18"/>
                <w:szCs w:val="18"/>
                <w:lang w:val="pt-PT"/>
              </w:rPr>
            </w:pPr>
            <w:r w:rsidRPr="00501437">
              <w:rPr>
                <w:sz w:val="18"/>
                <w:szCs w:val="18"/>
                <w:lang w:val="pt-PT"/>
              </w:rPr>
              <w:t>Acrescem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€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0,10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por</w:t>
            </w:r>
            <w:r w:rsidRPr="00501437">
              <w:rPr>
                <w:spacing w:val="-10"/>
                <w:sz w:val="18"/>
                <w:szCs w:val="18"/>
                <w:lang w:val="pt-PT"/>
              </w:rPr>
              <w:t xml:space="preserve"> </w:t>
            </w:r>
            <w:r w:rsidRPr="00501437">
              <w:rPr>
                <w:sz w:val="18"/>
                <w:szCs w:val="18"/>
                <w:lang w:val="pt-PT"/>
              </w:rPr>
              <w:t>cada metro cúbico.</w:t>
            </w:r>
          </w:p>
        </w:tc>
      </w:tr>
    </w:tbl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02"/>
        </w:tabs>
        <w:spacing w:before="139"/>
        <w:ind w:left="105" w:right="38" w:firstLine="170"/>
        <w:rPr>
          <w:sz w:val="18"/>
          <w:szCs w:val="18"/>
        </w:rPr>
      </w:pPr>
      <w:r w:rsidRPr="00501437">
        <w:rPr>
          <w:sz w:val="18"/>
          <w:szCs w:val="18"/>
        </w:rPr>
        <w:t>—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Tarifário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recolha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resíduos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sólidos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urbanos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(a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liquidar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com a faturação do consumo de água) (</w:t>
      </w:r>
      <w:r w:rsidRPr="00501437">
        <w:rPr>
          <w:sz w:val="18"/>
          <w:szCs w:val="18"/>
          <w:vertAlign w:val="superscript"/>
        </w:rPr>
        <w:t>*</w:t>
      </w:r>
      <w:r w:rsidRPr="00501437">
        <w:rPr>
          <w:sz w:val="18"/>
          <w:szCs w:val="18"/>
        </w:rPr>
        <w:t>):</w:t>
      </w:r>
    </w:p>
    <w:p w:rsidR="00687948" w:rsidRPr="00501437" w:rsidRDefault="00687948" w:rsidP="00687948">
      <w:pPr>
        <w:pStyle w:val="Corpodetexto"/>
        <w:spacing w:before="89"/>
        <w:ind w:left="275"/>
        <w:rPr>
          <w:sz w:val="18"/>
          <w:szCs w:val="18"/>
        </w:rPr>
      </w:pPr>
      <w:r w:rsidRPr="00501437">
        <w:rPr>
          <w:sz w:val="18"/>
          <w:szCs w:val="18"/>
        </w:rPr>
        <w:t>Consumidores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domésticos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água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—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€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pacing w:val="-5"/>
          <w:sz w:val="18"/>
          <w:szCs w:val="18"/>
        </w:rPr>
        <w:t>3.</w:t>
      </w:r>
    </w:p>
    <w:p w:rsidR="00687948" w:rsidRPr="00501437" w:rsidRDefault="00687948" w:rsidP="00687948">
      <w:pPr>
        <w:rPr>
          <w:sz w:val="18"/>
          <w:szCs w:val="18"/>
        </w:rPr>
      </w:pPr>
    </w:p>
    <w:p w:rsidR="00687948" w:rsidRPr="00501437" w:rsidRDefault="00687948" w:rsidP="00687948">
      <w:pPr>
        <w:pStyle w:val="Corpodetexto"/>
        <w:spacing w:before="101" w:line="228" w:lineRule="auto"/>
        <w:ind w:right="104" w:firstLine="170"/>
        <w:jc w:val="both"/>
        <w:rPr>
          <w:sz w:val="18"/>
          <w:szCs w:val="18"/>
        </w:rPr>
      </w:pPr>
      <w:r w:rsidRPr="00501437">
        <w:rPr>
          <w:sz w:val="18"/>
          <w:szCs w:val="18"/>
        </w:rPr>
        <w:t>Estabelecimentos industriais, comerciais, hoteleiros e similares de hoteleiros — € 4.</w:t>
      </w:r>
    </w:p>
    <w:p w:rsidR="00687948" w:rsidRPr="00501437" w:rsidRDefault="00687948" w:rsidP="00687948">
      <w:pPr>
        <w:pStyle w:val="Corpodetexto"/>
        <w:spacing w:before="168" w:line="228" w:lineRule="auto"/>
        <w:ind w:right="102" w:firstLine="170"/>
        <w:jc w:val="both"/>
        <w:rPr>
          <w:sz w:val="18"/>
          <w:szCs w:val="18"/>
        </w:rPr>
      </w:pPr>
      <w:r w:rsidRPr="00501437">
        <w:rPr>
          <w:sz w:val="18"/>
          <w:szCs w:val="18"/>
        </w:rPr>
        <w:t>(</w:t>
      </w:r>
      <w:r w:rsidRPr="00501437">
        <w:rPr>
          <w:sz w:val="18"/>
          <w:szCs w:val="18"/>
          <w:vertAlign w:val="superscript"/>
        </w:rPr>
        <w:t>*</w:t>
      </w:r>
      <w:r w:rsidRPr="00501437">
        <w:rPr>
          <w:sz w:val="18"/>
          <w:szCs w:val="18"/>
        </w:rPr>
        <w:t>)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Decorrente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da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deliberação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da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assembleia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intermunicipal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da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Asso</w:t>
      </w:r>
      <w:r w:rsidR="00501437">
        <w:rPr>
          <w:sz w:val="18"/>
          <w:szCs w:val="18"/>
        </w:rPr>
        <w:t>c</w:t>
      </w:r>
      <w:r w:rsidRPr="00501437">
        <w:rPr>
          <w:sz w:val="18"/>
          <w:szCs w:val="18"/>
        </w:rPr>
        <w:t>iação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Municípios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da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Região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do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Planalto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Beirão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em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sessão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que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teve lugar no dia 14 de janeiro de 2010.</w:t>
      </w:r>
    </w:p>
    <w:p w:rsidR="00687948" w:rsidRDefault="00687948" w:rsidP="00687948">
      <w:pPr>
        <w:pStyle w:val="PargrafodaLista"/>
        <w:numPr>
          <w:ilvl w:val="0"/>
          <w:numId w:val="2"/>
        </w:numPr>
        <w:tabs>
          <w:tab w:val="left" w:pos="405"/>
        </w:tabs>
        <w:spacing w:before="167" w:line="228" w:lineRule="auto"/>
        <w:ind w:left="105" w:right="104" w:firstLine="170"/>
        <w:jc w:val="both"/>
        <w:rPr>
          <w:sz w:val="18"/>
          <w:szCs w:val="18"/>
        </w:rPr>
      </w:pPr>
      <w:r w:rsidRPr="00501437">
        <w:rPr>
          <w:sz w:val="18"/>
          <w:szCs w:val="18"/>
        </w:rPr>
        <w:lastRenderedPageBreak/>
        <w:t>—</w:t>
      </w:r>
      <w:r w:rsidRPr="00501437">
        <w:rPr>
          <w:spacing w:val="-7"/>
          <w:sz w:val="18"/>
          <w:szCs w:val="18"/>
        </w:rPr>
        <w:t xml:space="preserve"> </w:t>
      </w:r>
      <w:r w:rsidRPr="00501437">
        <w:rPr>
          <w:sz w:val="18"/>
          <w:szCs w:val="18"/>
        </w:rPr>
        <w:t>Aos valores suprarreferidos acresce o IVA a que legalmente houver lugar.</w:t>
      </w:r>
    </w:p>
    <w:p w:rsidR="00BF63E4" w:rsidRPr="00501437" w:rsidRDefault="00BF63E4" w:rsidP="00BF63E4">
      <w:pPr>
        <w:pStyle w:val="PargrafodaLista"/>
        <w:tabs>
          <w:tab w:val="left" w:pos="405"/>
        </w:tabs>
        <w:spacing w:before="167" w:line="228" w:lineRule="auto"/>
        <w:ind w:left="275" w:right="104" w:firstLine="0"/>
        <w:rPr>
          <w:sz w:val="18"/>
          <w:szCs w:val="18"/>
        </w:rPr>
      </w:pPr>
    </w:p>
    <w:p w:rsidR="00687948" w:rsidRDefault="00687948" w:rsidP="00687948">
      <w:pPr>
        <w:pStyle w:val="PargrafodaLista"/>
        <w:numPr>
          <w:ilvl w:val="0"/>
          <w:numId w:val="2"/>
        </w:numPr>
        <w:tabs>
          <w:tab w:val="left" w:pos="487"/>
        </w:tabs>
        <w:spacing w:line="228" w:lineRule="auto"/>
        <w:ind w:left="105" w:right="102" w:firstLine="170"/>
        <w:jc w:val="both"/>
        <w:rPr>
          <w:sz w:val="18"/>
          <w:szCs w:val="18"/>
        </w:rPr>
      </w:pPr>
      <w:r w:rsidRPr="00501437">
        <w:rPr>
          <w:sz w:val="18"/>
          <w:szCs w:val="18"/>
        </w:rPr>
        <w:t>—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Aos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utilizadores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finais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referidos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no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n.º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1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é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aplicável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uma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 xml:space="preserve">tarifa </w:t>
      </w:r>
      <w:r w:rsidRPr="00501437">
        <w:rPr>
          <w:spacing w:val="-2"/>
          <w:sz w:val="18"/>
          <w:szCs w:val="18"/>
        </w:rPr>
        <w:t>fixa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mensal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pela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disponibilidade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do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serviço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de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abastecimento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de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>água,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pacing w:val="-2"/>
          <w:sz w:val="18"/>
          <w:szCs w:val="18"/>
        </w:rPr>
        <w:t xml:space="preserve">a </w:t>
      </w:r>
      <w:r w:rsidRPr="00501437">
        <w:rPr>
          <w:sz w:val="18"/>
          <w:szCs w:val="18"/>
        </w:rPr>
        <w:t>que acresce o IVA</w:t>
      </w:r>
      <w:r w:rsidRPr="00501437">
        <w:rPr>
          <w:spacing w:val="-2"/>
          <w:sz w:val="18"/>
          <w:szCs w:val="18"/>
        </w:rPr>
        <w:t xml:space="preserve"> </w:t>
      </w:r>
      <w:r w:rsidRPr="00501437">
        <w:rPr>
          <w:sz w:val="18"/>
          <w:szCs w:val="18"/>
        </w:rPr>
        <w:t>à taxa reduzida em vigor, nos seguintes termos:</w:t>
      </w:r>
    </w:p>
    <w:p w:rsidR="00501437" w:rsidRPr="00501437" w:rsidRDefault="00501437" w:rsidP="00501437">
      <w:pPr>
        <w:pStyle w:val="PargrafodaLista"/>
        <w:tabs>
          <w:tab w:val="left" w:pos="487"/>
        </w:tabs>
        <w:spacing w:line="228" w:lineRule="auto"/>
        <w:ind w:left="275" w:right="102" w:firstLine="0"/>
        <w:rPr>
          <w:sz w:val="18"/>
          <w:szCs w:val="18"/>
        </w:rPr>
      </w:pPr>
    </w:p>
    <w:p w:rsidR="00687948" w:rsidRPr="00501437" w:rsidRDefault="00687948" w:rsidP="00687948">
      <w:pPr>
        <w:pStyle w:val="PargrafodaLista"/>
        <w:numPr>
          <w:ilvl w:val="1"/>
          <w:numId w:val="2"/>
        </w:numPr>
        <w:tabs>
          <w:tab w:val="left" w:pos="459"/>
        </w:tabs>
        <w:spacing w:before="73" w:line="190" w:lineRule="exact"/>
        <w:ind w:hanging="184"/>
        <w:rPr>
          <w:sz w:val="18"/>
          <w:szCs w:val="18"/>
        </w:rPr>
      </w:pPr>
      <w:r w:rsidRPr="00501437">
        <w:rPr>
          <w:sz w:val="18"/>
          <w:szCs w:val="18"/>
        </w:rPr>
        <w:t>Consumidores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z w:val="18"/>
          <w:szCs w:val="18"/>
        </w:rPr>
        <w:t>domésticos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z w:val="18"/>
          <w:szCs w:val="18"/>
        </w:rPr>
        <w:t>—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€</w:t>
      </w:r>
      <w:r w:rsidRPr="00501437">
        <w:rPr>
          <w:spacing w:val="-5"/>
          <w:sz w:val="18"/>
          <w:szCs w:val="18"/>
        </w:rPr>
        <w:t xml:space="preserve"> 1;</w:t>
      </w:r>
    </w:p>
    <w:p w:rsidR="00687948" w:rsidRPr="00501437" w:rsidRDefault="00687948" w:rsidP="00687948">
      <w:pPr>
        <w:pStyle w:val="PargrafodaLista"/>
        <w:numPr>
          <w:ilvl w:val="1"/>
          <w:numId w:val="2"/>
        </w:numPr>
        <w:tabs>
          <w:tab w:val="left" w:pos="474"/>
        </w:tabs>
        <w:spacing w:before="2" w:line="228" w:lineRule="auto"/>
        <w:ind w:left="105" w:right="104" w:firstLine="170"/>
        <w:rPr>
          <w:sz w:val="18"/>
          <w:szCs w:val="18"/>
        </w:rPr>
      </w:pPr>
      <w:r w:rsidRPr="00501437">
        <w:rPr>
          <w:sz w:val="18"/>
          <w:szCs w:val="18"/>
        </w:rPr>
        <w:t>Estabelecimentos industriais, comerciais, hoteleiros e similares de hoteleiros — € 1,50;</w:t>
      </w:r>
    </w:p>
    <w:p w:rsidR="00687948" w:rsidRPr="00501437" w:rsidRDefault="00687948" w:rsidP="00687948">
      <w:pPr>
        <w:pStyle w:val="PargrafodaLista"/>
        <w:numPr>
          <w:ilvl w:val="1"/>
          <w:numId w:val="2"/>
        </w:numPr>
        <w:tabs>
          <w:tab w:val="left" w:pos="449"/>
        </w:tabs>
        <w:spacing w:line="186" w:lineRule="exact"/>
        <w:ind w:left="449" w:hanging="174"/>
        <w:rPr>
          <w:sz w:val="18"/>
          <w:szCs w:val="18"/>
        </w:rPr>
      </w:pPr>
      <w:r w:rsidRPr="00501437">
        <w:rPr>
          <w:sz w:val="18"/>
          <w:szCs w:val="18"/>
        </w:rPr>
        <w:t>Outros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utilizadores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finais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—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€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0,50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por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pacing w:val="-4"/>
          <w:sz w:val="18"/>
          <w:szCs w:val="18"/>
        </w:rPr>
        <w:t>mês.</w:t>
      </w: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80"/>
        </w:tabs>
        <w:spacing w:before="168" w:line="228" w:lineRule="auto"/>
        <w:ind w:left="105" w:right="103" w:firstLine="170"/>
        <w:jc w:val="both"/>
        <w:rPr>
          <w:sz w:val="18"/>
          <w:szCs w:val="18"/>
        </w:rPr>
      </w:pPr>
      <w:r w:rsidRPr="00501437">
        <w:rPr>
          <w:sz w:val="18"/>
          <w:szCs w:val="18"/>
        </w:rPr>
        <w:t>—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Pela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disponibilidade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do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serviço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limpa</w:t>
      </w:r>
      <w:r w:rsidRPr="00501437">
        <w:rPr>
          <w:spacing w:val="-4"/>
          <w:sz w:val="18"/>
          <w:szCs w:val="18"/>
        </w:rPr>
        <w:t xml:space="preserve"> </w:t>
      </w:r>
      <w:r w:rsidR="00501437">
        <w:rPr>
          <w:spacing w:val="-4"/>
          <w:sz w:val="18"/>
          <w:szCs w:val="18"/>
        </w:rPr>
        <w:t xml:space="preserve">de </w:t>
      </w:r>
      <w:r w:rsidRPr="00501437">
        <w:rPr>
          <w:sz w:val="18"/>
          <w:szCs w:val="18"/>
        </w:rPr>
        <w:t>fossas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aos</w:t>
      </w:r>
      <w:r w:rsidRPr="00501437">
        <w:rPr>
          <w:spacing w:val="-4"/>
          <w:sz w:val="18"/>
          <w:szCs w:val="18"/>
        </w:rPr>
        <w:t xml:space="preserve"> </w:t>
      </w:r>
      <w:r w:rsidRPr="00501437">
        <w:rPr>
          <w:sz w:val="18"/>
          <w:szCs w:val="18"/>
        </w:rPr>
        <w:t>utilizadores finais referidos no n.º</w:t>
      </w:r>
      <w:r w:rsidRPr="00501437">
        <w:rPr>
          <w:spacing w:val="-5"/>
          <w:sz w:val="18"/>
          <w:szCs w:val="18"/>
        </w:rPr>
        <w:t xml:space="preserve"> </w:t>
      </w:r>
      <w:r w:rsidRPr="00501437">
        <w:rPr>
          <w:sz w:val="18"/>
          <w:szCs w:val="18"/>
        </w:rPr>
        <w:t>1, nomeadamente consumidores domésticos de zonas rurais, é cobrada uma tarifa fixa, a que acresce o IVA</w:t>
      </w:r>
      <w:r w:rsidRPr="00501437">
        <w:rPr>
          <w:spacing w:val="-6"/>
          <w:sz w:val="18"/>
          <w:szCs w:val="18"/>
        </w:rPr>
        <w:t xml:space="preserve"> </w:t>
      </w:r>
      <w:r w:rsidRPr="00501437">
        <w:rPr>
          <w:sz w:val="18"/>
          <w:szCs w:val="18"/>
        </w:rPr>
        <w:t>à taxa normal em vigor, no valor de €</w:t>
      </w:r>
      <w:r w:rsidRPr="00501437">
        <w:rPr>
          <w:spacing w:val="-3"/>
          <w:sz w:val="18"/>
          <w:szCs w:val="18"/>
        </w:rPr>
        <w:t xml:space="preserve"> </w:t>
      </w:r>
      <w:r w:rsidRPr="00501437">
        <w:rPr>
          <w:sz w:val="18"/>
          <w:szCs w:val="18"/>
        </w:rPr>
        <w:t>25 por hora, ou fração, pela prestação do serviço.</w:t>
      </w:r>
    </w:p>
    <w:p w:rsidR="00501437" w:rsidRPr="00501437" w:rsidRDefault="00501437" w:rsidP="00501437">
      <w:pPr>
        <w:tabs>
          <w:tab w:val="left" w:pos="487"/>
        </w:tabs>
        <w:spacing w:line="228" w:lineRule="auto"/>
        <w:ind w:left="274" w:right="103"/>
        <w:jc w:val="both"/>
        <w:rPr>
          <w:sz w:val="18"/>
          <w:szCs w:val="18"/>
        </w:rPr>
      </w:pPr>
    </w:p>
    <w:p w:rsidR="00687948" w:rsidRPr="00501437" w:rsidRDefault="00687948" w:rsidP="00687948">
      <w:pPr>
        <w:pStyle w:val="PargrafodaLista"/>
        <w:numPr>
          <w:ilvl w:val="0"/>
          <w:numId w:val="2"/>
        </w:numPr>
        <w:tabs>
          <w:tab w:val="left" w:pos="487"/>
        </w:tabs>
        <w:spacing w:line="228" w:lineRule="auto"/>
        <w:ind w:left="105" w:right="103" w:firstLine="170"/>
        <w:jc w:val="both"/>
        <w:rPr>
          <w:sz w:val="18"/>
          <w:szCs w:val="18"/>
        </w:rPr>
      </w:pPr>
      <w:r w:rsidRPr="00501437">
        <w:rPr>
          <w:sz w:val="18"/>
          <w:szCs w:val="18"/>
        </w:rPr>
        <w:t>—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Pelo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atraso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no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pagamento,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depois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de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ultrapassada</w:t>
      </w:r>
      <w:r w:rsidRPr="00501437">
        <w:rPr>
          <w:spacing w:val="-10"/>
          <w:sz w:val="18"/>
          <w:szCs w:val="18"/>
        </w:rPr>
        <w:t xml:space="preserve"> </w:t>
      </w:r>
      <w:r w:rsidRPr="00501437">
        <w:rPr>
          <w:sz w:val="18"/>
          <w:szCs w:val="18"/>
        </w:rPr>
        <w:t>a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data</w:t>
      </w:r>
      <w:r w:rsidRPr="00501437">
        <w:rPr>
          <w:spacing w:val="-11"/>
          <w:sz w:val="18"/>
          <w:szCs w:val="18"/>
        </w:rPr>
        <w:t xml:space="preserve"> </w:t>
      </w:r>
      <w:r w:rsidRPr="00501437">
        <w:rPr>
          <w:sz w:val="18"/>
          <w:szCs w:val="18"/>
        </w:rPr>
        <w:t>limite de pagamento da fatura pela prestação dos serviços a que se referem os números anteriores, para além da cobrança de juros de mora à taxa legal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em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vigor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a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que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haja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lugar,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acresce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uma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penalização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no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valor</w:t>
      </w:r>
      <w:r w:rsidRPr="00501437">
        <w:rPr>
          <w:spacing w:val="-9"/>
          <w:sz w:val="18"/>
          <w:szCs w:val="18"/>
        </w:rPr>
        <w:t xml:space="preserve"> </w:t>
      </w:r>
      <w:r w:rsidRPr="00501437">
        <w:rPr>
          <w:sz w:val="18"/>
          <w:szCs w:val="18"/>
        </w:rPr>
        <w:t>fixo, isento de IVA, de € 2.</w:t>
      </w:r>
    </w:p>
    <w:p w:rsidR="00687948" w:rsidRPr="00201D3C" w:rsidRDefault="00687948" w:rsidP="00687948"/>
    <w:sectPr w:rsidR="00687948" w:rsidRPr="00201D3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D34" w:rsidRDefault="00572D34" w:rsidP="00687948">
      <w:r>
        <w:separator/>
      </w:r>
    </w:p>
  </w:endnote>
  <w:endnote w:type="continuationSeparator" w:id="0">
    <w:p w:rsidR="00572D34" w:rsidRDefault="00572D34" w:rsidP="0068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7007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87948" w:rsidRDefault="00687948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87948" w:rsidRDefault="006879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D34" w:rsidRDefault="00572D34" w:rsidP="00687948">
      <w:r>
        <w:separator/>
      </w:r>
    </w:p>
  </w:footnote>
  <w:footnote w:type="continuationSeparator" w:id="0">
    <w:p w:rsidR="00572D34" w:rsidRDefault="00572D34" w:rsidP="00687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948" w:rsidRDefault="00687948">
    <w:pPr>
      <w:pStyle w:val="Cabealho"/>
    </w:pPr>
    <w:r>
      <w:rPr>
        <w:noProof/>
      </w:rPr>
      <w:drawing>
        <wp:inline distT="0" distB="0" distL="0" distR="0">
          <wp:extent cx="1108075" cy="756304"/>
          <wp:effectExtent l="0" t="0" r="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NP_Logo e brasa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451" cy="774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11DD6"/>
    <w:multiLevelType w:val="hybridMultilevel"/>
    <w:tmpl w:val="8CC4C6B8"/>
    <w:lvl w:ilvl="0" w:tplc="2B1C4F9A">
      <w:start w:val="1"/>
      <w:numFmt w:val="decimal"/>
      <w:lvlText w:val="%1"/>
      <w:lvlJc w:val="left"/>
      <w:pPr>
        <w:ind w:left="402" w:hanging="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4C8E449E">
      <w:start w:val="1"/>
      <w:numFmt w:val="lowerLetter"/>
      <w:lvlText w:val="%2)"/>
      <w:lvlJc w:val="left"/>
      <w:pPr>
        <w:ind w:left="459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17"/>
        <w:szCs w:val="17"/>
        <w:lang w:val="pt-PT" w:eastAsia="en-US" w:bidi="ar-SA"/>
      </w:rPr>
    </w:lvl>
    <w:lvl w:ilvl="2" w:tplc="D63A207E">
      <w:numFmt w:val="bullet"/>
      <w:lvlText w:val="•"/>
      <w:lvlJc w:val="left"/>
      <w:pPr>
        <w:ind w:left="387" w:hanging="185"/>
      </w:pPr>
      <w:rPr>
        <w:rFonts w:hint="default"/>
        <w:lang w:val="pt-PT" w:eastAsia="en-US" w:bidi="ar-SA"/>
      </w:rPr>
    </w:lvl>
    <w:lvl w:ilvl="3" w:tplc="C70215AE">
      <w:numFmt w:val="bullet"/>
      <w:lvlText w:val="•"/>
      <w:lvlJc w:val="left"/>
      <w:pPr>
        <w:ind w:left="314" w:hanging="185"/>
      </w:pPr>
      <w:rPr>
        <w:rFonts w:hint="default"/>
        <w:lang w:val="pt-PT" w:eastAsia="en-US" w:bidi="ar-SA"/>
      </w:rPr>
    </w:lvl>
    <w:lvl w:ilvl="4" w:tplc="235AB4A6">
      <w:numFmt w:val="bullet"/>
      <w:lvlText w:val="•"/>
      <w:lvlJc w:val="left"/>
      <w:pPr>
        <w:ind w:left="241" w:hanging="185"/>
      </w:pPr>
      <w:rPr>
        <w:rFonts w:hint="default"/>
        <w:lang w:val="pt-PT" w:eastAsia="en-US" w:bidi="ar-SA"/>
      </w:rPr>
    </w:lvl>
    <w:lvl w:ilvl="5" w:tplc="D57A39CA">
      <w:numFmt w:val="bullet"/>
      <w:lvlText w:val="•"/>
      <w:lvlJc w:val="left"/>
      <w:pPr>
        <w:ind w:left="169" w:hanging="185"/>
      </w:pPr>
      <w:rPr>
        <w:rFonts w:hint="default"/>
        <w:lang w:val="pt-PT" w:eastAsia="en-US" w:bidi="ar-SA"/>
      </w:rPr>
    </w:lvl>
    <w:lvl w:ilvl="6" w:tplc="88E66EBA">
      <w:numFmt w:val="bullet"/>
      <w:lvlText w:val="•"/>
      <w:lvlJc w:val="left"/>
      <w:pPr>
        <w:ind w:left="96" w:hanging="185"/>
      </w:pPr>
      <w:rPr>
        <w:rFonts w:hint="default"/>
        <w:lang w:val="pt-PT" w:eastAsia="en-US" w:bidi="ar-SA"/>
      </w:rPr>
    </w:lvl>
    <w:lvl w:ilvl="7" w:tplc="46C0BD2E">
      <w:numFmt w:val="bullet"/>
      <w:lvlText w:val="•"/>
      <w:lvlJc w:val="left"/>
      <w:pPr>
        <w:ind w:left="23" w:hanging="185"/>
      </w:pPr>
      <w:rPr>
        <w:rFonts w:hint="default"/>
        <w:lang w:val="pt-PT" w:eastAsia="en-US" w:bidi="ar-SA"/>
      </w:rPr>
    </w:lvl>
    <w:lvl w:ilvl="8" w:tplc="FE3E366C">
      <w:numFmt w:val="bullet"/>
      <w:lvlText w:val="•"/>
      <w:lvlJc w:val="left"/>
      <w:pPr>
        <w:ind w:left="-49" w:hanging="185"/>
      </w:pPr>
      <w:rPr>
        <w:rFonts w:hint="default"/>
        <w:lang w:val="pt-PT" w:eastAsia="en-US" w:bidi="ar-SA"/>
      </w:rPr>
    </w:lvl>
  </w:abstractNum>
  <w:abstractNum w:abstractNumId="1" w15:restartNumberingAfterBreak="0">
    <w:nsid w:val="230E13A8"/>
    <w:multiLevelType w:val="hybridMultilevel"/>
    <w:tmpl w:val="9B1C0CFE"/>
    <w:lvl w:ilvl="0" w:tplc="EADE01F6">
      <w:start w:val="1"/>
      <w:numFmt w:val="decimal"/>
      <w:lvlText w:val="%1."/>
      <w:lvlJc w:val="left"/>
      <w:pPr>
        <w:ind w:left="128" w:hanging="1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5"/>
        <w:szCs w:val="15"/>
        <w:lang w:val="pt-PT" w:eastAsia="en-US" w:bidi="ar-SA"/>
      </w:rPr>
    </w:lvl>
    <w:lvl w:ilvl="1" w:tplc="9EEE7FE0">
      <w:numFmt w:val="bullet"/>
      <w:lvlText w:val="•"/>
      <w:lvlJc w:val="left"/>
      <w:pPr>
        <w:ind w:left="465" w:hanging="129"/>
      </w:pPr>
      <w:rPr>
        <w:rFonts w:hint="default"/>
        <w:lang w:val="pt-PT" w:eastAsia="en-US" w:bidi="ar-SA"/>
      </w:rPr>
    </w:lvl>
    <w:lvl w:ilvl="2" w:tplc="2A1AA666">
      <w:numFmt w:val="bullet"/>
      <w:lvlText w:val="•"/>
      <w:lvlJc w:val="left"/>
      <w:pPr>
        <w:ind w:left="811" w:hanging="129"/>
      </w:pPr>
      <w:rPr>
        <w:rFonts w:hint="default"/>
        <w:lang w:val="pt-PT" w:eastAsia="en-US" w:bidi="ar-SA"/>
      </w:rPr>
    </w:lvl>
    <w:lvl w:ilvl="3" w:tplc="2104F848">
      <w:numFmt w:val="bullet"/>
      <w:lvlText w:val="•"/>
      <w:lvlJc w:val="left"/>
      <w:pPr>
        <w:ind w:left="1156" w:hanging="129"/>
      </w:pPr>
      <w:rPr>
        <w:rFonts w:hint="default"/>
        <w:lang w:val="pt-PT" w:eastAsia="en-US" w:bidi="ar-SA"/>
      </w:rPr>
    </w:lvl>
    <w:lvl w:ilvl="4" w:tplc="720CA1F2">
      <w:numFmt w:val="bullet"/>
      <w:lvlText w:val="•"/>
      <w:lvlJc w:val="left"/>
      <w:pPr>
        <w:ind w:left="1502" w:hanging="129"/>
      </w:pPr>
      <w:rPr>
        <w:rFonts w:hint="default"/>
        <w:lang w:val="pt-PT" w:eastAsia="en-US" w:bidi="ar-SA"/>
      </w:rPr>
    </w:lvl>
    <w:lvl w:ilvl="5" w:tplc="2A80BCE6">
      <w:numFmt w:val="bullet"/>
      <w:lvlText w:val="•"/>
      <w:lvlJc w:val="left"/>
      <w:pPr>
        <w:ind w:left="1848" w:hanging="129"/>
      </w:pPr>
      <w:rPr>
        <w:rFonts w:hint="default"/>
        <w:lang w:val="pt-PT" w:eastAsia="en-US" w:bidi="ar-SA"/>
      </w:rPr>
    </w:lvl>
    <w:lvl w:ilvl="6" w:tplc="6722FF38">
      <w:numFmt w:val="bullet"/>
      <w:lvlText w:val="•"/>
      <w:lvlJc w:val="left"/>
      <w:pPr>
        <w:ind w:left="2193" w:hanging="129"/>
      </w:pPr>
      <w:rPr>
        <w:rFonts w:hint="default"/>
        <w:lang w:val="pt-PT" w:eastAsia="en-US" w:bidi="ar-SA"/>
      </w:rPr>
    </w:lvl>
    <w:lvl w:ilvl="7" w:tplc="8DB028C2">
      <w:numFmt w:val="bullet"/>
      <w:lvlText w:val="•"/>
      <w:lvlJc w:val="left"/>
      <w:pPr>
        <w:ind w:left="2539" w:hanging="129"/>
      </w:pPr>
      <w:rPr>
        <w:rFonts w:hint="default"/>
        <w:lang w:val="pt-PT" w:eastAsia="en-US" w:bidi="ar-SA"/>
      </w:rPr>
    </w:lvl>
    <w:lvl w:ilvl="8" w:tplc="1F00A0E0">
      <w:numFmt w:val="bullet"/>
      <w:lvlText w:val="•"/>
      <w:lvlJc w:val="left"/>
      <w:pPr>
        <w:ind w:left="2884" w:hanging="129"/>
      </w:pPr>
      <w:rPr>
        <w:rFonts w:hint="default"/>
        <w:lang w:val="pt-PT" w:eastAsia="en-US" w:bidi="ar-SA"/>
      </w:rPr>
    </w:lvl>
  </w:abstractNum>
  <w:abstractNum w:abstractNumId="2" w15:restartNumberingAfterBreak="0">
    <w:nsid w:val="2CF8694A"/>
    <w:multiLevelType w:val="hybridMultilevel"/>
    <w:tmpl w:val="2C5655B4"/>
    <w:lvl w:ilvl="0" w:tplc="5D6C7BA6">
      <w:start w:val="1"/>
      <w:numFmt w:val="decimal"/>
      <w:lvlText w:val="%1"/>
      <w:lvlJc w:val="left"/>
      <w:pPr>
        <w:ind w:left="105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t-PT" w:eastAsia="en-US" w:bidi="ar-SA"/>
      </w:rPr>
    </w:lvl>
    <w:lvl w:ilvl="1" w:tplc="11F2F8D0">
      <w:numFmt w:val="bullet"/>
      <w:lvlText w:val="•"/>
      <w:lvlJc w:val="left"/>
      <w:pPr>
        <w:ind w:left="588" w:hanging="137"/>
      </w:pPr>
      <w:rPr>
        <w:rFonts w:hint="default"/>
        <w:lang w:val="pt-PT" w:eastAsia="en-US" w:bidi="ar-SA"/>
      </w:rPr>
    </w:lvl>
    <w:lvl w:ilvl="2" w:tplc="0F00CC32">
      <w:numFmt w:val="bullet"/>
      <w:lvlText w:val="•"/>
      <w:lvlJc w:val="left"/>
      <w:pPr>
        <w:ind w:left="1077" w:hanging="137"/>
      </w:pPr>
      <w:rPr>
        <w:rFonts w:hint="default"/>
        <w:lang w:val="pt-PT" w:eastAsia="en-US" w:bidi="ar-SA"/>
      </w:rPr>
    </w:lvl>
    <w:lvl w:ilvl="3" w:tplc="17161E34">
      <w:numFmt w:val="bullet"/>
      <w:lvlText w:val="•"/>
      <w:lvlJc w:val="left"/>
      <w:pPr>
        <w:ind w:left="1565" w:hanging="137"/>
      </w:pPr>
      <w:rPr>
        <w:rFonts w:hint="default"/>
        <w:lang w:val="pt-PT" w:eastAsia="en-US" w:bidi="ar-SA"/>
      </w:rPr>
    </w:lvl>
    <w:lvl w:ilvl="4" w:tplc="16FC37F4">
      <w:numFmt w:val="bullet"/>
      <w:lvlText w:val="•"/>
      <w:lvlJc w:val="left"/>
      <w:pPr>
        <w:ind w:left="2054" w:hanging="137"/>
      </w:pPr>
      <w:rPr>
        <w:rFonts w:hint="default"/>
        <w:lang w:val="pt-PT" w:eastAsia="en-US" w:bidi="ar-SA"/>
      </w:rPr>
    </w:lvl>
    <w:lvl w:ilvl="5" w:tplc="FB6E391A">
      <w:numFmt w:val="bullet"/>
      <w:lvlText w:val="•"/>
      <w:lvlJc w:val="left"/>
      <w:pPr>
        <w:ind w:left="2542" w:hanging="137"/>
      </w:pPr>
      <w:rPr>
        <w:rFonts w:hint="default"/>
        <w:lang w:val="pt-PT" w:eastAsia="en-US" w:bidi="ar-SA"/>
      </w:rPr>
    </w:lvl>
    <w:lvl w:ilvl="6" w:tplc="1DDE4774">
      <w:numFmt w:val="bullet"/>
      <w:lvlText w:val="•"/>
      <w:lvlJc w:val="left"/>
      <w:pPr>
        <w:ind w:left="3031" w:hanging="137"/>
      </w:pPr>
      <w:rPr>
        <w:rFonts w:hint="default"/>
        <w:lang w:val="pt-PT" w:eastAsia="en-US" w:bidi="ar-SA"/>
      </w:rPr>
    </w:lvl>
    <w:lvl w:ilvl="7" w:tplc="96304E5C">
      <w:numFmt w:val="bullet"/>
      <w:lvlText w:val="•"/>
      <w:lvlJc w:val="left"/>
      <w:pPr>
        <w:ind w:left="3519" w:hanging="137"/>
      </w:pPr>
      <w:rPr>
        <w:rFonts w:hint="default"/>
        <w:lang w:val="pt-PT" w:eastAsia="en-US" w:bidi="ar-SA"/>
      </w:rPr>
    </w:lvl>
    <w:lvl w:ilvl="8" w:tplc="7EE6CA2E">
      <w:numFmt w:val="bullet"/>
      <w:lvlText w:val="•"/>
      <w:lvlJc w:val="left"/>
      <w:pPr>
        <w:ind w:left="4008" w:hanging="137"/>
      </w:pPr>
      <w:rPr>
        <w:rFonts w:hint="default"/>
        <w:lang w:val="pt-PT" w:eastAsia="en-US" w:bidi="ar-SA"/>
      </w:rPr>
    </w:lvl>
  </w:abstractNum>
  <w:abstractNum w:abstractNumId="3" w15:restartNumberingAfterBreak="0">
    <w:nsid w:val="68F54FA4"/>
    <w:multiLevelType w:val="hybridMultilevel"/>
    <w:tmpl w:val="261697E2"/>
    <w:lvl w:ilvl="0" w:tplc="64BC19F8">
      <w:start w:val="4"/>
      <w:numFmt w:val="decimal"/>
      <w:lvlText w:val="%1."/>
      <w:lvlJc w:val="left"/>
      <w:pPr>
        <w:ind w:left="128" w:hanging="1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5"/>
        <w:szCs w:val="15"/>
        <w:lang w:val="pt-PT" w:eastAsia="en-US" w:bidi="ar-SA"/>
      </w:rPr>
    </w:lvl>
    <w:lvl w:ilvl="1" w:tplc="A5180A9E">
      <w:numFmt w:val="bullet"/>
      <w:lvlText w:val="•"/>
      <w:lvlJc w:val="left"/>
      <w:pPr>
        <w:ind w:left="465" w:hanging="129"/>
      </w:pPr>
      <w:rPr>
        <w:rFonts w:hint="default"/>
        <w:lang w:val="pt-PT" w:eastAsia="en-US" w:bidi="ar-SA"/>
      </w:rPr>
    </w:lvl>
    <w:lvl w:ilvl="2" w:tplc="BD56430A">
      <w:numFmt w:val="bullet"/>
      <w:lvlText w:val="•"/>
      <w:lvlJc w:val="left"/>
      <w:pPr>
        <w:ind w:left="811" w:hanging="129"/>
      </w:pPr>
      <w:rPr>
        <w:rFonts w:hint="default"/>
        <w:lang w:val="pt-PT" w:eastAsia="en-US" w:bidi="ar-SA"/>
      </w:rPr>
    </w:lvl>
    <w:lvl w:ilvl="3" w:tplc="3EEC5FE0">
      <w:numFmt w:val="bullet"/>
      <w:lvlText w:val="•"/>
      <w:lvlJc w:val="left"/>
      <w:pPr>
        <w:ind w:left="1156" w:hanging="129"/>
      </w:pPr>
      <w:rPr>
        <w:rFonts w:hint="default"/>
        <w:lang w:val="pt-PT" w:eastAsia="en-US" w:bidi="ar-SA"/>
      </w:rPr>
    </w:lvl>
    <w:lvl w:ilvl="4" w:tplc="79EA624A">
      <w:numFmt w:val="bullet"/>
      <w:lvlText w:val="•"/>
      <w:lvlJc w:val="left"/>
      <w:pPr>
        <w:ind w:left="1502" w:hanging="129"/>
      </w:pPr>
      <w:rPr>
        <w:rFonts w:hint="default"/>
        <w:lang w:val="pt-PT" w:eastAsia="en-US" w:bidi="ar-SA"/>
      </w:rPr>
    </w:lvl>
    <w:lvl w:ilvl="5" w:tplc="17BAB020">
      <w:numFmt w:val="bullet"/>
      <w:lvlText w:val="•"/>
      <w:lvlJc w:val="left"/>
      <w:pPr>
        <w:ind w:left="1848" w:hanging="129"/>
      </w:pPr>
      <w:rPr>
        <w:rFonts w:hint="default"/>
        <w:lang w:val="pt-PT" w:eastAsia="en-US" w:bidi="ar-SA"/>
      </w:rPr>
    </w:lvl>
    <w:lvl w:ilvl="6" w:tplc="6A98E7A4">
      <w:numFmt w:val="bullet"/>
      <w:lvlText w:val="•"/>
      <w:lvlJc w:val="left"/>
      <w:pPr>
        <w:ind w:left="2193" w:hanging="129"/>
      </w:pPr>
      <w:rPr>
        <w:rFonts w:hint="default"/>
        <w:lang w:val="pt-PT" w:eastAsia="en-US" w:bidi="ar-SA"/>
      </w:rPr>
    </w:lvl>
    <w:lvl w:ilvl="7" w:tplc="02BE8724">
      <w:numFmt w:val="bullet"/>
      <w:lvlText w:val="•"/>
      <w:lvlJc w:val="left"/>
      <w:pPr>
        <w:ind w:left="2539" w:hanging="129"/>
      </w:pPr>
      <w:rPr>
        <w:rFonts w:hint="default"/>
        <w:lang w:val="pt-PT" w:eastAsia="en-US" w:bidi="ar-SA"/>
      </w:rPr>
    </w:lvl>
    <w:lvl w:ilvl="8" w:tplc="FFBA44A2">
      <w:numFmt w:val="bullet"/>
      <w:lvlText w:val="•"/>
      <w:lvlJc w:val="left"/>
      <w:pPr>
        <w:ind w:left="2884" w:hanging="129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48"/>
    <w:rsid w:val="001534BC"/>
    <w:rsid w:val="001B78F9"/>
    <w:rsid w:val="00201D3C"/>
    <w:rsid w:val="00377835"/>
    <w:rsid w:val="00444206"/>
    <w:rsid w:val="00501437"/>
    <w:rsid w:val="00572D34"/>
    <w:rsid w:val="005F28A1"/>
    <w:rsid w:val="00687948"/>
    <w:rsid w:val="009803D6"/>
    <w:rsid w:val="009B59C8"/>
    <w:rsid w:val="00BF63E4"/>
    <w:rsid w:val="00F73B01"/>
    <w:rsid w:val="00F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8EA823-8A3E-40FD-9DCF-CD3EF7D3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79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ter"/>
    <w:uiPriority w:val="9"/>
    <w:qFormat/>
    <w:rsid w:val="00687948"/>
    <w:pPr>
      <w:ind w:left="60"/>
      <w:jc w:val="center"/>
      <w:outlineLvl w:val="0"/>
    </w:pPr>
    <w:rPr>
      <w:rFonts w:ascii="Arial Narrow" w:eastAsia="Arial Narrow" w:hAnsi="Arial Narrow" w:cs="Arial Narrow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87948"/>
    <w:rPr>
      <w:rFonts w:ascii="Arial Narrow" w:eastAsia="Arial Narrow" w:hAnsi="Arial Narrow" w:cs="Arial Narrow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6879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ter"/>
    <w:uiPriority w:val="1"/>
    <w:qFormat/>
    <w:rsid w:val="00687948"/>
    <w:pPr>
      <w:ind w:left="105"/>
    </w:pPr>
    <w:rPr>
      <w:sz w:val="17"/>
      <w:szCs w:val="17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87948"/>
    <w:rPr>
      <w:rFonts w:ascii="Times New Roman" w:eastAsia="Times New Roman" w:hAnsi="Times New Roman" w:cs="Times New Roman"/>
      <w:sz w:val="17"/>
      <w:szCs w:val="17"/>
    </w:rPr>
  </w:style>
  <w:style w:type="paragraph" w:styleId="PargrafodaLista">
    <w:name w:val="List Paragraph"/>
    <w:basedOn w:val="Normal"/>
    <w:uiPriority w:val="1"/>
    <w:qFormat/>
    <w:rsid w:val="00687948"/>
    <w:pPr>
      <w:ind w:left="105" w:firstLine="170"/>
    </w:pPr>
  </w:style>
  <w:style w:type="paragraph" w:customStyle="1" w:styleId="TableParagraph">
    <w:name w:val="Table Paragraph"/>
    <w:basedOn w:val="Normal"/>
    <w:uiPriority w:val="1"/>
    <w:qFormat/>
    <w:rsid w:val="00687948"/>
  </w:style>
  <w:style w:type="paragraph" w:styleId="Cabealho">
    <w:name w:val="header"/>
    <w:basedOn w:val="Normal"/>
    <w:link w:val="CabealhoCarter"/>
    <w:uiPriority w:val="99"/>
    <w:unhideWhenUsed/>
    <w:rsid w:val="0068794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8794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arter"/>
    <w:uiPriority w:val="99"/>
    <w:unhideWhenUsed/>
    <w:rsid w:val="0068794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8794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46BED-AD6A-416E-A97E-28B6E7557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4688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Vila Nova de Paiva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paulo.mota</dc:creator>
  <cp:keywords/>
  <dc:description/>
  <cp:lastModifiedBy>vitor.marques</cp:lastModifiedBy>
  <cp:revision>2</cp:revision>
  <dcterms:created xsi:type="dcterms:W3CDTF">2026-03-11T10:31:00Z</dcterms:created>
  <dcterms:modified xsi:type="dcterms:W3CDTF">2026-03-11T10:31:00Z</dcterms:modified>
</cp:coreProperties>
</file>